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7113" w14:textId="6EF415B7" w:rsidR="00F47F20" w:rsidRPr="00FC1EF5" w:rsidRDefault="000B3830" w:rsidP="002052EE">
      <w:pPr>
        <w:jc w:val="right"/>
        <w:rPr>
          <w:rFonts w:ascii="Tahoma" w:hAnsi="Tahoma" w:cs="Tahoma"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color w:val="595959" w:themeColor="text1" w:themeTint="A6"/>
          <w:sz w:val="20"/>
          <w:szCs w:val="20"/>
        </w:rPr>
        <w:t>Warszawa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>,</w:t>
      </w:r>
      <w:r w:rsidR="001B4F78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722ED5">
        <w:rPr>
          <w:rFonts w:ascii="Tahoma" w:hAnsi="Tahoma" w:cs="Tahoma"/>
          <w:color w:val="595959" w:themeColor="text1" w:themeTint="A6"/>
          <w:sz w:val="20"/>
          <w:szCs w:val="20"/>
        </w:rPr>
        <w:t>7</w:t>
      </w:r>
      <w:r w:rsidR="009C3273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A67EF">
        <w:rPr>
          <w:rFonts w:ascii="Tahoma" w:hAnsi="Tahoma" w:cs="Tahoma"/>
          <w:color w:val="595959" w:themeColor="text1" w:themeTint="A6"/>
          <w:sz w:val="20"/>
          <w:szCs w:val="20"/>
        </w:rPr>
        <w:t>grudnia</w:t>
      </w:r>
      <w:r w:rsidR="00CB76AF">
        <w:rPr>
          <w:rFonts w:ascii="Tahoma" w:hAnsi="Tahoma" w:cs="Tahoma"/>
          <w:color w:val="595959" w:themeColor="text1" w:themeTint="A6"/>
          <w:sz w:val="20"/>
          <w:szCs w:val="20"/>
        </w:rPr>
        <w:t xml:space="preserve"> </w:t>
      </w:r>
      <w:r w:rsidR="00E60965" w:rsidRPr="00FC1EF5">
        <w:rPr>
          <w:rFonts w:ascii="Tahoma" w:hAnsi="Tahoma" w:cs="Tahoma"/>
          <w:color w:val="595959" w:themeColor="text1" w:themeTint="A6"/>
          <w:sz w:val="20"/>
          <w:szCs w:val="20"/>
        </w:rPr>
        <w:t>20</w:t>
      </w:r>
      <w:r w:rsidR="00D57B2F" w:rsidRPr="00FC1EF5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0B4E1F">
        <w:rPr>
          <w:rFonts w:ascii="Tahoma" w:hAnsi="Tahoma" w:cs="Tahoma"/>
          <w:color w:val="595959" w:themeColor="text1" w:themeTint="A6"/>
          <w:sz w:val="20"/>
          <w:szCs w:val="20"/>
        </w:rPr>
        <w:t>2</w:t>
      </w:r>
      <w:r w:rsidR="00F47F20" w:rsidRPr="00FC1EF5">
        <w:rPr>
          <w:rFonts w:ascii="Tahoma" w:hAnsi="Tahoma" w:cs="Tahoma"/>
          <w:color w:val="595959" w:themeColor="text1" w:themeTint="A6"/>
          <w:sz w:val="20"/>
          <w:szCs w:val="20"/>
        </w:rPr>
        <w:t xml:space="preserve"> r.</w:t>
      </w:r>
    </w:p>
    <w:p w14:paraId="3C55AFB5" w14:textId="77777777" w:rsidR="0084627C" w:rsidRPr="00FC1EF5" w:rsidRDefault="0084627C" w:rsidP="00D1460E">
      <w:pPr>
        <w:spacing w:line="24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</w:p>
    <w:p w14:paraId="799D6A08" w14:textId="11F007A2" w:rsidR="009702DF" w:rsidRPr="00FC1EF5" w:rsidRDefault="00F47F20" w:rsidP="00F25D2C">
      <w:pPr>
        <w:spacing w:after="0" w:line="480" w:lineRule="auto"/>
        <w:jc w:val="center"/>
        <w:rPr>
          <w:rFonts w:ascii="Tahoma" w:hAnsi="Tahoma" w:cs="Tahoma"/>
          <w:i/>
          <w:color w:val="595959" w:themeColor="text1" w:themeTint="A6"/>
          <w:sz w:val="20"/>
          <w:szCs w:val="20"/>
        </w:rPr>
      </w:pPr>
      <w:r w:rsidRPr="00FC1EF5">
        <w:rPr>
          <w:rFonts w:ascii="Tahoma" w:hAnsi="Tahoma" w:cs="Tahoma"/>
          <w:i/>
          <w:color w:val="595959" w:themeColor="text1" w:themeTint="A6"/>
          <w:sz w:val="20"/>
          <w:szCs w:val="20"/>
        </w:rPr>
        <w:t>Informacja prasowa</w:t>
      </w:r>
    </w:p>
    <w:p w14:paraId="38B58AC5" w14:textId="77777777" w:rsidR="003F5945" w:rsidRDefault="003F5945" w:rsidP="006B02FD">
      <w:pPr>
        <w:pBdr>
          <w:bottom w:val="single" w:sz="6" w:space="0" w:color="auto"/>
        </w:pBdr>
        <w:rPr>
          <w:rFonts w:ascii="Tahoma" w:hAnsi="Tahoma" w:cs="Tahoma"/>
          <w:b/>
          <w:color w:val="000000" w:themeColor="text1"/>
          <w:sz w:val="28"/>
          <w:szCs w:val="28"/>
        </w:rPr>
      </w:pPr>
    </w:p>
    <w:p w14:paraId="0DAE0D1D" w14:textId="3C374F20" w:rsidR="00A04134" w:rsidRPr="00EA67EF" w:rsidRDefault="00A04134" w:rsidP="00A04134">
      <w:pPr>
        <w:pBdr>
          <w:bottom w:val="single" w:sz="6" w:space="0" w:color="auto"/>
        </w:pBd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EA67EF">
        <w:rPr>
          <w:rFonts w:ascii="Tahoma" w:hAnsi="Tahoma" w:cs="Tahoma"/>
          <w:b/>
          <w:color w:val="000000" w:themeColor="text1"/>
          <w:sz w:val="24"/>
          <w:szCs w:val="24"/>
        </w:rPr>
        <w:t xml:space="preserve">FBSerwis </w:t>
      </w:r>
      <w:r w:rsidR="00EA67EF" w:rsidRPr="00EA67EF">
        <w:rPr>
          <w:rFonts w:ascii="Tahoma" w:hAnsi="Tahoma" w:cs="Tahoma"/>
          <w:b/>
          <w:color w:val="000000" w:themeColor="text1"/>
          <w:sz w:val="24"/>
          <w:szCs w:val="24"/>
        </w:rPr>
        <w:t>zainwestował w panele fotowoltaiczne</w:t>
      </w:r>
    </w:p>
    <w:p w14:paraId="6939D50B" w14:textId="77777777" w:rsidR="00A04134" w:rsidRPr="00A04134" w:rsidRDefault="00A04134" w:rsidP="00A04134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4B406D0" w14:textId="77777777" w:rsidR="00EA67EF" w:rsidRPr="00EA67EF" w:rsidRDefault="00EA67EF" w:rsidP="00EA67EF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EA67EF">
        <w:rPr>
          <w:rFonts w:ascii="Tahoma" w:hAnsi="Tahoma" w:cs="Tahoma"/>
          <w:b/>
          <w:color w:val="000000" w:themeColor="text1"/>
          <w:sz w:val="20"/>
          <w:szCs w:val="20"/>
        </w:rPr>
        <w:t>FBSerwis Kamieńsk, spółka należąca do Grupy FBSerwis, zainwestowała w 112 paneli ‎fotowoltaicznych o wartości prawie 300 tys. zł, które zostały wybudowane na terenie Zakładu ‎Zagospodarowania Odpadów Ruszczyn w gminie Kamieńsk (woj. łódzkie).  Wykonawcą inwestycji ‎był Budimex – właściciel Grupy FBSerwis.‎</w:t>
      </w:r>
    </w:p>
    <w:p w14:paraId="69764887" w14:textId="1A19DA54" w:rsidR="00EA67EF" w:rsidRPr="00EA67EF" w:rsidRDefault="00EA67EF" w:rsidP="00EA67EF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 xml:space="preserve">Dzięki panelom spółka będzie mogła wyprodukować do </w:t>
      </w:r>
      <w:r w:rsidRPr="00EA67EF">
        <w:rPr>
          <w:rFonts w:ascii="Tahoma" w:hAnsi="Tahoma" w:cs="Tahoma"/>
          <w:b/>
          <w:color w:val="000000" w:themeColor="text1"/>
          <w:sz w:val="20"/>
          <w:szCs w:val="20"/>
        </w:rPr>
        <w:t>50 MWh energii rocznie</w:t>
      </w: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 xml:space="preserve">, co oznacza, że ‎instalacja przyczyni się do </w:t>
      </w:r>
      <w:r w:rsidRPr="008D21E5">
        <w:rPr>
          <w:rFonts w:ascii="Tahoma" w:hAnsi="Tahoma" w:cs="Tahoma"/>
          <w:b/>
          <w:color w:val="000000" w:themeColor="text1"/>
          <w:sz w:val="20"/>
          <w:szCs w:val="20"/>
        </w:rPr>
        <w:t>zredukowania emisji CO2</w:t>
      </w: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 xml:space="preserve"> o około </w:t>
      </w:r>
      <w:r w:rsidRPr="00EA67EF">
        <w:rPr>
          <w:rFonts w:ascii="Tahoma" w:hAnsi="Tahoma" w:cs="Tahoma"/>
          <w:b/>
          <w:color w:val="000000" w:themeColor="text1"/>
          <w:sz w:val="20"/>
          <w:szCs w:val="20"/>
        </w:rPr>
        <w:t xml:space="preserve">35 ton </w:t>
      </w:r>
      <w:r w:rsidR="009524EA">
        <w:rPr>
          <w:rFonts w:ascii="Tahoma" w:hAnsi="Tahoma" w:cs="Tahoma"/>
          <w:b/>
          <w:color w:val="000000" w:themeColor="text1"/>
          <w:sz w:val="20"/>
          <w:szCs w:val="20"/>
        </w:rPr>
        <w:t>każdego roku</w:t>
      </w: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>. Jest to pierwsza, ale nie ‎ostatnia inwestycja w odnawialne źródła energii na terenie zakładu w Ruszczynie.‎</w:t>
      </w:r>
    </w:p>
    <w:p w14:paraId="79C9639E" w14:textId="13678276" w:rsidR="00EA67EF" w:rsidRPr="00EA67EF" w:rsidRDefault="00EA67EF" w:rsidP="00EA67EF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>‎„Cieszę się, że poczyniliśmy pierwszy krok, aby zapewnić naszemu zakładowi dodatkowe źródło ‎energii. W dzisiejszych czasach, kiedy ceny prądu znacząco rosną, to wręcz konieczne, aby ‎dywersyfikować źródła dostaw energii. Zdecydowaliśmy się zainwestować w panele, również z ‎powodu ich minimalnej emisyjności, dzięki czemu zmniejszy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my</w:t>
      </w: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 xml:space="preserve"> wpływ zakładu na środowisko. W ‎planach mamy dalsze inwestycje w infrastrukturę OZE i uważam, że jest to kierunek, który warto, a ‎nawet należy, obrać” – powiedział </w:t>
      </w:r>
      <w:r w:rsidRPr="00EA67EF">
        <w:rPr>
          <w:rFonts w:ascii="Tahoma" w:hAnsi="Tahoma" w:cs="Tahoma"/>
          <w:b/>
          <w:color w:val="000000" w:themeColor="text1"/>
          <w:sz w:val="20"/>
          <w:szCs w:val="20"/>
        </w:rPr>
        <w:t>Arkadiusz Mężyk</w:t>
      </w: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>, Dyrektor Generalny, Wiceprezes Zarządu ‎FBSerwis Kamieńsk.‎</w:t>
      </w:r>
    </w:p>
    <w:p w14:paraId="0B13D133" w14:textId="217911DD" w:rsidR="00A04134" w:rsidRDefault="00EA67EF" w:rsidP="00EA67EF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 xml:space="preserve">‎„W Grupie FBSerwis dążymy do tego, aby nasza działalność wywierała jak najmniejszy negatywny ‎wpływ na środowisko naturalne. Robimy to m.in. modernizując naszą flotę i uzupełniając ją o ‎pojazdy nisko­ lub bezemisyjne. Prowadzimy także edukację ekologiczną z zakresu racjonalnego ‎dysponowania odpadami, prawidłowej segregacji i recyklingu, skierowaną głównie do dzieci i ‎młodzieży. W FBSerwis Kamieńsk w szczególny sposób wspieramy środowisko, dbając o naszą ‎własną pasiekę pszczół” – komentuje </w:t>
      </w:r>
      <w:r w:rsidRPr="00F41F3E">
        <w:rPr>
          <w:rFonts w:ascii="Tahoma" w:hAnsi="Tahoma" w:cs="Tahoma"/>
          <w:b/>
          <w:color w:val="000000" w:themeColor="text1"/>
          <w:sz w:val="20"/>
          <w:szCs w:val="20"/>
        </w:rPr>
        <w:t>Magdalena Nowicka</w:t>
      </w:r>
      <w:r w:rsidRPr="00EA67EF">
        <w:rPr>
          <w:rFonts w:ascii="Tahoma" w:hAnsi="Tahoma" w:cs="Tahoma"/>
          <w:bCs/>
          <w:color w:val="000000" w:themeColor="text1"/>
          <w:sz w:val="20"/>
          <w:szCs w:val="20"/>
        </w:rPr>
        <w:t>, Kierownik Działu Marketingu FBSerwis.‎</w:t>
      </w:r>
    </w:p>
    <w:p w14:paraId="1EA13D20" w14:textId="46305929" w:rsidR="00910A1F" w:rsidRDefault="00910A1F" w:rsidP="00910A1F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Zakład prowadzony przez FBSerwis Kamieńsk w Ruszczynie składa się z</w:t>
      </w:r>
      <w:r w:rsidRPr="00910A1F">
        <w:rPr>
          <w:rFonts w:ascii="Tahoma" w:hAnsi="Tahoma" w:cs="Tahoma"/>
          <w:bCs/>
          <w:color w:val="000000" w:themeColor="text1"/>
          <w:sz w:val="20"/>
          <w:szCs w:val="20"/>
        </w:rPr>
        <w:t xml:space="preserve"> instalacj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i</w:t>
      </w:r>
      <w:r w:rsidRPr="00910A1F">
        <w:rPr>
          <w:rFonts w:ascii="Tahoma" w:hAnsi="Tahoma" w:cs="Tahoma"/>
          <w:bCs/>
          <w:color w:val="000000" w:themeColor="text1"/>
          <w:sz w:val="20"/>
          <w:szCs w:val="20"/>
        </w:rPr>
        <w:t xml:space="preserve"> do mechaniczno-biologicznego przetwarzania odpadów komunalnych wraz z linią do produkcji paliwa alternatywnego oraz składowisk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>a</w:t>
      </w:r>
      <w:r w:rsidRPr="00910A1F">
        <w:rPr>
          <w:rFonts w:ascii="Tahoma" w:hAnsi="Tahoma" w:cs="Tahoma"/>
          <w:bCs/>
          <w:color w:val="000000" w:themeColor="text1"/>
          <w:sz w:val="20"/>
          <w:szCs w:val="20"/>
        </w:rPr>
        <w:t xml:space="preserve"> odpadów poprocesowych.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Pr="00910A1F">
        <w:rPr>
          <w:rFonts w:ascii="Tahoma" w:hAnsi="Tahoma" w:cs="Tahoma"/>
          <w:bCs/>
          <w:color w:val="000000" w:themeColor="text1"/>
          <w:sz w:val="20"/>
          <w:szCs w:val="20"/>
        </w:rPr>
        <w:t xml:space="preserve">Instalacja została oddana do użytku w połowie 2015 roku i jest jedną z najnowocześniejszych instalacji tego typu w całym woj. łódzkim. </w:t>
      </w:r>
    </w:p>
    <w:p w14:paraId="3026FD95" w14:textId="508CA25D" w:rsidR="00910A1F" w:rsidRDefault="00722ED5" w:rsidP="00EA67EF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drawing>
          <wp:inline distT="0" distB="0" distL="0" distR="0" wp14:anchorId="6FFF0582" wp14:editId="1B8C91CB">
            <wp:extent cx="2773755" cy="1849271"/>
            <wp:effectExtent l="0" t="0" r="762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549" cy="188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</w:t>
      </w:r>
      <w:r w:rsidR="00910A1F">
        <w:rPr>
          <w:rFonts w:ascii="Tahoma" w:hAnsi="Tahoma" w:cs="Tahoma"/>
          <w:bCs/>
          <w:color w:val="000000" w:themeColor="text1"/>
          <w:sz w:val="20"/>
          <w:szCs w:val="20"/>
        </w:rPr>
        <w:t>fot. Budimex</w:t>
      </w:r>
    </w:p>
    <w:p w14:paraId="6D79E0AF" w14:textId="052FE967" w:rsidR="001332C0" w:rsidRDefault="00722ED5" w:rsidP="00EA67EF">
      <w:pPr>
        <w:pBdr>
          <w:bottom w:val="single" w:sz="6" w:space="0" w:color="auto"/>
        </w:pBd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4BBB276D" wp14:editId="1789F829">
            <wp:extent cx="2848555" cy="1899143"/>
            <wp:effectExtent l="0" t="0" r="0" b="635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71" cy="191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A1F">
        <w:rPr>
          <w:rFonts w:ascii="Tahoma" w:hAnsi="Tahoma" w:cs="Tahoma"/>
          <w:bCs/>
          <w:color w:val="000000" w:themeColor="text1"/>
          <w:sz w:val="20"/>
          <w:szCs w:val="20"/>
        </w:rPr>
        <w:t xml:space="preserve"> f</w:t>
      </w:r>
      <w:r w:rsidR="001332C0">
        <w:rPr>
          <w:rFonts w:ascii="Tahoma" w:hAnsi="Tahoma" w:cs="Tahoma"/>
          <w:bCs/>
          <w:color w:val="000000" w:themeColor="text1"/>
          <w:sz w:val="20"/>
          <w:szCs w:val="20"/>
        </w:rPr>
        <w:t>ot. Budimex</w:t>
      </w:r>
    </w:p>
    <w:p w14:paraId="5E12D4B7" w14:textId="77777777" w:rsidR="00EA67EF" w:rsidRPr="00185845" w:rsidRDefault="00EA67EF" w:rsidP="00EA67EF">
      <w:pPr>
        <w:pBdr>
          <w:bottom w:val="single" w:sz="6" w:space="0" w:color="auto"/>
        </w:pBdr>
        <w:jc w:val="both"/>
        <w:rPr>
          <w:rFonts w:ascii="Tahoma" w:hAnsi="Tahoma" w:cs="Tahoma"/>
          <w:b/>
          <w:color w:val="000000" w:themeColor="text1"/>
        </w:rPr>
      </w:pPr>
    </w:p>
    <w:tbl>
      <w:tblPr>
        <w:tblStyle w:val="Tabela-Siatka"/>
        <w:tblpPr w:leftFromText="141" w:rightFromText="141" w:vertAnchor="text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7"/>
        <w:gridCol w:w="3456"/>
      </w:tblGrid>
      <w:tr w:rsidR="00AF42BB" w14:paraId="6D7C4324" w14:textId="77777777" w:rsidTr="00A374C8">
        <w:tc>
          <w:tcPr>
            <w:tcW w:w="5670" w:type="dxa"/>
          </w:tcPr>
          <w:p w14:paraId="486C1650" w14:textId="4C3A4F60" w:rsidR="00AF42BB" w:rsidRPr="006B02FD" w:rsidRDefault="00AF42BB" w:rsidP="00AF42BB">
            <w:pPr>
              <w:spacing w:after="0"/>
              <w:jc w:val="both"/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Grupa FBSerwis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będąca częścią 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Grupy Budimex</w:t>
            </w:r>
            <w:r w:rsidRPr="006B02FD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,</w:t>
            </w:r>
            <w:r w:rsidRPr="006B02FD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realizuje kontrakty obejmujące: 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bieżące utrzymanie ok. 1800 km dróg krajowych i autostrad,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utrzymanie techniczne budynków oraz obiektów przemysłowych i sportowych dla klientów sektora prywatnego i publicznego, usługi elektroenergetyczne, obsługę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i modernizację infrastruktury oświetleniowej,</w:t>
            </w:r>
            <w:r w:rsidR="003F5945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a także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usługi</w:t>
            </w:r>
            <w:r w:rsidR="00410BC7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br/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zakresie gospodarki odpadami. FBSerwis prowadzi również instalacje przetwarzania odpadów komunalnych – w woj. łódzkim, małopolskim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>, mazowieckim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oraz dolnośląskim, a także posiada </w:t>
            </w:r>
            <w:r w:rsidR="00EA67EF">
              <w:rPr>
                <w:rFonts w:ascii="Tahoma" w:hAnsi="Tahoma" w:cs="Tahoma"/>
                <w:color w:val="000000" w:themeColor="text1"/>
                <w:sz w:val="16"/>
                <w:szCs w:val="16"/>
              </w:rPr>
              <w:t>trzy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składowiska odpadów. Do klientów firmy należą m.in. PL.2012+ (operator PGE Narodowego), miasto Wrocław, GDDKiA, Zarząd Dróg i Zieleni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w Gdańsku, Zarząd Infrastruktury i Transportu w Krakowie, miasto Słupsk, prywatni właściciele nowoczesnych budynków biurowych</w:t>
            </w:r>
            <w:r w:rsidR="00435C3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i obiektów </w:t>
            </w:r>
            <w:r w:rsidR="00757AAE"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>logistycznych</w:t>
            </w:r>
            <w:r w:rsidRPr="006B02F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Dodatkowe informacje są dostępne pod adresem: </w:t>
            </w:r>
            <w:hyperlink r:id="rId10" w:history="1">
              <w:r w:rsidRPr="006B02FD">
                <w:rPr>
                  <w:rStyle w:val="Hipercze"/>
                  <w:rFonts w:ascii="Tahoma" w:hAnsi="Tahoma" w:cs="Tahoma"/>
                  <w:sz w:val="16"/>
                  <w:szCs w:val="16"/>
                </w:rPr>
                <w:t>www.fbserwis.pl</w:t>
              </w:r>
            </w:hyperlink>
          </w:p>
          <w:p w14:paraId="75A0DC8B" w14:textId="77777777" w:rsidR="00AF42BB" w:rsidRDefault="00AF42BB" w:rsidP="00AF42BB">
            <w:pPr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  <w:tc>
          <w:tcPr>
            <w:tcW w:w="3393" w:type="dxa"/>
          </w:tcPr>
          <w:p w14:paraId="3739B4C9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noProof/>
                <w:color w:val="000000" w:themeColor="text1"/>
                <w:sz w:val="18"/>
              </w:rPr>
              <w:drawing>
                <wp:inline distT="0" distB="0" distL="0" distR="0" wp14:anchorId="5328B47D" wp14:editId="5BA0F55A">
                  <wp:extent cx="2052246" cy="819509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706" cy="820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D95943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  <w:p w14:paraId="1C423BCE" w14:textId="77777777" w:rsidR="00AF42BB" w:rsidRPr="002052EE" w:rsidRDefault="00AF42BB" w:rsidP="00AF42BB">
            <w:pPr>
              <w:spacing w:after="0" w:line="240" w:lineRule="auto"/>
              <w:jc w:val="center"/>
              <w:rPr>
                <w:b/>
                <w:bCs/>
                <w:color w:val="FFC000"/>
              </w:rPr>
            </w:pPr>
            <w:r w:rsidRPr="002052EE">
              <w:rPr>
                <w:rFonts w:ascii="Tahoma" w:hAnsi="Tahoma" w:cs="Tahoma"/>
                <w:b/>
                <w:bCs/>
                <w:color w:val="FFC000"/>
                <w:sz w:val="18"/>
              </w:rPr>
              <w:t>Kontakt dla mediów:</w:t>
            </w:r>
          </w:p>
          <w:p w14:paraId="33FD06DC" w14:textId="77777777" w:rsidR="00AF42BB" w:rsidRPr="000B4E1F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0B4E1F">
              <w:rPr>
                <w:rFonts w:ascii="Tahoma" w:hAnsi="Tahoma" w:cs="Tahoma"/>
                <w:color w:val="000000" w:themeColor="text1"/>
                <w:sz w:val="18"/>
              </w:rPr>
              <w:t>Magdalena Nowicka</w:t>
            </w:r>
          </w:p>
          <w:p w14:paraId="0CFCE22B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Kierownik Działu Marketingu</w:t>
            </w:r>
          </w:p>
          <w:p w14:paraId="5C7D4098" w14:textId="77777777" w:rsidR="00AF42BB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 w:rsidRPr="002052EE">
              <w:rPr>
                <w:rFonts w:ascii="Tahoma" w:hAnsi="Tahoma" w:cs="Tahoma"/>
                <w:sz w:val="18"/>
              </w:rPr>
              <w:t>magdalena.nowicka@fbserwis.pl</w:t>
            </w:r>
          </w:p>
          <w:p w14:paraId="4C23F12B" w14:textId="77777777" w:rsidR="00AF42BB" w:rsidRPr="002052EE" w:rsidRDefault="00AF42BB" w:rsidP="00AF42BB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</w:rPr>
              <w:t>+48 797 609 127</w:t>
            </w:r>
          </w:p>
          <w:p w14:paraId="19E7D252" w14:textId="77777777" w:rsidR="00AF42BB" w:rsidRDefault="00AF42BB" w:rsidP="00AF42BB">
            <w:pPr>
              <w:spacing w:after="0" w:line="240" w:lineRule="auto"/>
              <w:jc w:val="right"/>
              <w:rPr>
                <w:rFonts w:ascii="Tahoma" w:hAnsi="Tahoma" w:cs="Tahoma"/>
                <w:color w:val="000000" w:themeColor="text1"/>
                <w:sz w:val="18"/>
              </w:rPr>
            </w:pPr>
          </w:p>
        </w:tc>
      </w:tr>
    </w:tbl>
    <w:p w14:paraId="07768A84" w14:textId="77777777" w:rsidR="00CC68B8" w:rsidRPr="002052EE" w:rsidRDefault="00CC68B8" w:rsidP="009C3273">
      <w:pPr>
        <w:spacing w:after="0" w:line="240" w:lineRule="auto"/>
        <w:jc w:val="both"/>
        <w:rPr>
          <w:rFonts w:ascii="Tahoma" w:hAnsi="Tahoma" w:cs="Tahoma"/>
          <w:color w:val="000000" w:themeColor="text1"/>
          <w:sz w:val="18"/>
        </w:rPr>
      </w:pPr>
    </w:p>
    <w:sectPr w:rsidR="00CC68B8" w:rsidRPr="002052EE" w:rsidSect="00F47F20">
      <w:headerReference w:type="default" r:id="rId12"/>
      <w:footerReference w:type="default" r:id="rId13"/>
      <w:pgSz w:w="11906" w:h="16838"/>
      <w:pgMar w:top="2269" w:right="1416" w:bottom="993" w:left="1417" w:header="851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3730" w14:textId="77777777" w:rsidR="00184387" w:rsidRDefault="00184387">
      <w:pPr>
        <w:spacing w:after="0" w:line="240" w:lineRule="auto"/>
      </w:pPr>
      <w:r>
        <w:separator/>
      </w:r>
    </w:p>
  </w:endnote>
  <w:endnote w:type="continuationSeparator" w:id="0">
    <w:p w14:paraId="67B7B223" w14:textId="77777777" w:rsidR="00184387" w:rsidRDefault="0018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4D8" w14:textId="77777777" w:rsidR="00E85445" w:rsidRPr="00B12DA9" w:rsidRDefault="00E85445" w:rsidP="00E85445">
    <w:pPr>
      <w:pStyle w:val="Stopka"/>
      <w:tabs>
        <w:tab w:val="clear" w:pos="4536"/>
        <w:tab w:val="center" w:pos="3544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3956" w14:textId="77777777" w:rsidR="00184387" w:rsidRDefault="00184387">
      <w:pPr>
        <w:spacing w:after="0" w:line="240" w:lineRule="auto"/>
      </w:pPr>
      <w:r>
        <w:separator/>
      </w:r>
    </w:p>
  </w:footnote>
  <w:footnote w:type="continuationSeparator" w:id="0">
    <w:p w14:paraId="605EFCD4" w14:textId="77777777" w:rsidR="00184387" w:rsidRDefault="0018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B4DE" w14:textId="0B74D623" w:rsidR="00E85445" w:rsidRDefault="00E85445" w:rsidP="000B4E1F">
    <w:pPr>
      <w:pStyle w:val="Nagwek"/>
    </w:pPr>
    <w:r>
      <w:rPr>
        <w:rFonts w:ascii="Tahoma" w:hAnsi="Tahoma" w:cs="Tahoma"/>
        <w:noProof/>
        <w:color w:val="9D9D9C"/>
        <w:sz w:val="15"/>
        <w:szCs w:val="15"/>
        <w:lang w:eastAsia="pl-PL"/>
      </w:rPr>
      <w:drawing>
        <wp:inline distT="0" distB="0" distL="0" distR="0" wp14:anchorId="4481C0C7" wp14:editId="4BD98E26">
          <wp:extent cx="1407160" cy="334010"/>
          <wp:effectExtent l="0" t="0" r="2540" b="8890"/>
          <wp:docPr id="1" name="Obraz 1" descr="fbserwis_PRINC_po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bserwis_PRINC_po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4E1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75A4"/>
    <w:multiLevelType w:val="hybridMultilevel"/>
    <w:tmpl w:val="BBC05D50"/>
    <w:lvl w:ilvl="0" w:tplc="732031E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0"/>
    <w:rsid w:val="00005107"/>
    <w:rsid w:val="000109A1"/>
    <w:rsid w:val="0001245B"/>
    <w:rsid w:val="0002316F"/>
    <w:rsid w:val="00024CE4"/>
    <w:rsid w:val="00043A1E"/>
    <w:rsid w:val="00053F02"/>
    <w:rsid w:val="00056902"/>
    <w:rsid w:val="000634A5"/>
    <w:rsid w:val="00071241"/>
    <w:rsid w:val="000778B2"/>
    <w:rsid w:val="00084DEE"/>
    <w:rsid w:val="000A015E"/>
    <w:rsid w:val="000A2BA3"/>
    <w:rsid w:val="000A314A"/>
    <w:rsid w:val="000A6C04"/>
    <w:rsid w:val="000B3830"/>
    <w:rsid w:val="000B4E1F"/>
    <w:rsid w:val="000C1E83"/>
    <w:rsid w:val="000D32EB"/>
    <w:rsid w:val="000D47A9"/>
    <w:rsid w:val="000E0E99"/>
    <w:rsid w:val="000E2B16"/>
    <w:rsid w:val="000E5C3A"/>
    <w:rsid w:val="000F17F3"/>
    <w:rsid w:val="000F2F02"/>
    <w:rsid w:val="000F68D1"/>
    <w:rsid w:val="001022CE"/>
    <w:rsid w:val="001023AF"/>
    <w:rsid w:val="001028B1"/>
    <w:rsid w:val="001108BA"/>
    <w:rsid w:val="001276E8"/>
    <w:rsid w:val="001332C0"/>
    <w:rsid w:val="00140C80"/>
    <w:rsid w:val="0014734C"/>
    <w:rsid w:val="0014767B"/>
    <w:rsid w:val="001566C4"/>
    <w:rsid w:val="0016487B"/>
    <w:rsid w:val="00173DF8"/>
    <w:rsid w:val="00174616"/>
    <w:rsid w:val="00183AB2"/>
    <w:rsid w:val="00184387"/>
    <w:rsid w:val="00185845"/>
    <w:rsid w:val="00187E76"/>
    <w:rsid w:val="00191B2F"/>
    <w:rsid w:val="00197660"/>
    <w:rsid w:val="001A0123"/>
    <w:rsid w:val="001A3A46"/>
    <w:rsid w:val="001A4D40"/>
    <w:rsid w:val="001A758A"/>
    <w:rsid w:val="001B0286"/>
    <w:rsid w:val="001B124C"/>
    <w:rsid w:val="001B28CE"/>
    <w:rsid w:val="001B4F78"/>
    <w:rsid w:val="001C0A9D"/>
    <w:rsid w:val="001C4772"/>
    <w:rsid w:val="001D09E9"/>
    <w:rsid w:val="001D29A6"/>
    <w:rsid w:val="001D4969"/>
    <w:rsid w:val="001F3A19"/>
    <w:rsid w:val="001F44EE"/>
    <w:rsid w:val="00200F9B"/>
    <w:rsid w:val="002052EE"/>
    <w:rsid w:val="00210D4C"/>
    <w:rsid w:val="00223EEC"/>
    <w:rsid w:val="00232930"/>
    <w:rsid w:val="00232F31"/>
    <w:rsid w:val="00255C13"/>
    <w:rsid w:val="00257F7B"/>
    <w:rsid w:val="002709E6"/>
    <w:rsid w:val="002726C9"/>
    <w:rsid w:val="00272CB3"/>
    <w:rsid w:val="00281A9E"/>
    <w:rsid w:val="00282003"/>
    <w:rsid w:val="00290120"/>
    <w:rsid w:val="00292B38"/>
    <w:rsid w:val="002947B4"/>
    <w:rsid w:val="00294890"/>
    <w:rsid w:val="002952B0"/>
    <w:rsid w:val="00295F1E"/>
    <w:rsid w:val="002970E5"/>
    <w:rsid w:val="002A6B4E"/>
    <w:rsid w:val="002B3D6F"/>
    <w:rsid w:val="002C52A4"/>
    <w:rsid w:val="002C62F4"/>
    <w:rsid w:val="002E3492"/>
    <w:rsid w:val="002E4454"/>
    <w:rsid w:val="002F0C83"/>
    <w:rsid w:val="002F515D"/>
    <w:rsid w:val="003064D5"/>
    <w:rsid w:val="00317522"/>
    <w:rsid w:val="003175C5"/>
    <w:rsid w:val="00320D1E"/>
    <w:rsid w:val="00325D03"/>
    <w:rsid w:val="0034318E"/>
    <w:rsid w:val="00347073"/>
    <w:rsid w:val="00360358"/>
    <w:rsid w:val="00362301"/>
    <w:rsid w:val="003735B7"/>
    <w:rsid w:val="003826BB"/>
    <w:rsid w:val="003913BE"/>
    <w:rsid w:val="00392C5F"/>
    <w:rsid w:val="0039496F"/>
    <w:rsid w:val="00395239"/>
    <w:rsid w:val="003A3063"/>
    <w:rsid w:val="003A6933"/>
    <w:rsid w:val="003C1DD3"/>
    <w:rsid w:val="003D3961"/>
    <w:rsid w:val="003D69F6"/>
    <w:rsid w:val="003E51BB"/>
    <w:rsid w:val="003E5B6C"/>
    <w:rsid w:val="003E769F"/>
    <w:rsid w:val="003F199E"/>
    <w:rsid w:val="003F3204"/>
    <w:rsid w:val="003F5945"/>
    <w:rsid w:val="004073AA"/>
    <w:rsid w:val="00410BC7"/>
    <w:rsid w:val="00412346"/>
    <w:rsid w:val="004254CB"/>
    <w:rsid w:val="00435C3B"/>
    <w:rsid w:val="004431DF"/>
    <w:rsid w:val="00451F37"/>
    <w:rsid w:val="00452701"/>
    <w:rsid w:val="00454AF7"/>
    <w:rsid w:val="00465D31"/>
    <w:rsid w:val="004801F2"/>
    <w:rsid w:val="00480B98"/>
    <w:rsid w:val="004876BC"/>
    <w:rsid w:val="00487E70"/>
    <w:rsid w:val="00491857"/>
    <w:rsid w:val="004A2C8C"/>
    <w:rsid w:val="004B6373"/>
    <w:rsid w:val="004D1F0D"/>
    <w:rsid w:val="004D21A9"/>
    <w:rsid w:val="004D5642"/>
    <w:rsid w:val="004E4086"/>
    <w:rsid w:val="004E41E9"/>
    <w:rsid w:val="004E4712"/>
    <w:rsid w:val="004F34AC"/>
    <w:rsid w:val="004F3D2F"/>
    <w:rsid w:val="00506E1C"/>
    <w:rsid w:val="005071FC"/>
    <w:rsid w:val="00514F88"/>
    <w:rsid w:val="005153A5"/>
    <w:rsid w:val="00521760"/>
    <w:rsid w:val="0052424B"/>
    <w:rsid w:val="005254D5"/>
    <w:rsid w:val="00534347"/>
    <w:rsid w:val="00534A24"/>
    <w:rsid w:val="005356B3"/>
    <w:rsid w:val="00535ADE"/>
    <w:rsid w:val="0054217E"/>
    <w:rsid w:val="00542DA4"/>
    <w:rsid w:val="005433DE"/>
    <w:rsid w:val="005466E3"/>
    <w:rsid w:val="00556B31"/>
    <w:rsid w:val="005717FE"/>
    <w:rsid w:val="00576080"/>
    <w:rsid w:val="005809E5"/>
    <w:rsid w:val="00594B4C"/>
    <w:rsid w:val="005971A1"/>
    <w:rsid w:val="005B07B9"/>
    <w:rsid w:val="005B3E8B"/>
    <w:rsid w:val="005B46E4"/>
    <w:rsid w:val="005B56D7"/>
    <w:rsid w:val="005B7C2E"/>
    <w:rsid w:val="005C4276"/>
    <w:rsid w:val="005C6350"/>
    <w:rsid w:val="005E2D52"/>
    <w:rsid w:val="005E6B28"/>
    <w:rsid w:val="005E7ACF"/>
    <w:rsid w:val="005F7B2F"/>
    <w:rsid w:val="00612F24"/>
    <w:rsid w:val="006155E3"/>
    <w:rsid w:val="00626B02"/>
    <w:rsid w:val="00631C03"/>
    <w:rsid w:val="00637599"/>
    <w:rsid w:val="0066086E"/>
    <w:rsid w:val="0067165D"/>
    <w:rsid w:val="0068173D"/>
    <w:rsid w:val="006A005A"/>
    <w:rsid w:val="006A2790"/>
    <w:rsid w:val="006A27B0"/>
    <w:rsid w:val="006B02FD"/>
    <w:rsid w:val="006B48D3"/>
    <w:rsid w:val="006C2FC7"/>
    <w:rsid w:val="006D7D18"/>
    <w:rsid w:val="006E7FDF"/>
    <w:rsid w:val="006F042E"/>
    <w:rsid w:val="006F3150"/>
    <w:rsid w:val="00714D25"/>
    <w:rsid w:val="007152B8"/>
    <w:rsid w:val="00722591"/>
    <w:rsid w:val="00722ED5"/>
    <w:rsid w:val="007235FD"/>
    <w:rsid w:val="00725A40"/>
    <w:rsid w:val="0073369D"/>
    <w:rsid w:val="00737AD3"/>
    <w:rsid w:val="00756544"/>
    <w:rsid w:val="00757AAE"/>
    <w:rsid w:val="007600A0"/>
    <w:rsid w:val="00760176"/>
    <w:rsid w:val="007636D7"/>
    <w:rsid w:val="0076502C"/>
    <w:rsid w:val="00765719"/>
    <w:rsid w:val="007961D7"/>
    <w:rsid w:val="007A0511"/>
    <w:rsid w:val="007B06D1"/>
    <w:rsid w:val="007D276D"/>
    <w:rsid w:val="007D5C79"/>
    <w:rsid w:val="007D6477"/>
    <w:rsid w:val="007E04A2"/>
    <w:rsid w:val="007F032C"/>
    <w:rsid w:val="00800E7B"/>
    <w:rsid w:val="00806DEC"/>
    <w:rsid w:val="0081361A"/>
    <w:rsid w:val="00815330"/>
    <w:rsid w:val="008170F0"/>
    <w:rsid w:val="0082382F"/>
    <w:rsid w:val="008260A2"/>
    <w:rsid w:val="00827162"/>
    <w:rsid w:val="00832F19"/>
    <w:rsid w:val="0084232D"/>
    <w:rsid w:val="0084627C"/>
    <w:rsid w:val="0086721B"/>
    <w:rsid w:val="00870A2A"/>
    <w:rsid w:val="00871C9A"/>
    <w:rsid w:val="00874941"/>
    <w:rsid w:val="00876E78"/>
    <w:rsid w:val="0088641E"/>
    <w:rsid w:val="00886545"/>
    <w:rsid w:val="00893135"/>
    <w:rsid w:val="008A00D4"/>
    <w:rsid w:val="008A4B33"/>
    <w:rsid w:val="008B53ED"/>
    <w:rsid w:val="008D21E5"/>
    <w:rsid w:val="008D6504"/>
    <w:rsid w:val="008D694E"/>
    <w:rsid w:val="008E7A16"/>
    <w:rsid w:val="008F268C"/>
    <w:rsid w:val="008F2A75"/>
    <w:rsid w:val="00903DFA"/>
    <w:rsid w:val="0090401D"/>
    <w:rsid w:val="00904A51"/>
    <w:rsid w:val="00910A1F"/>
    <w:rsid w:val="00913B42"/>
    <w:rsid w:val="00916C3D"/>
    <w:rsid w:val="00920B7F"/>
    <w:rsid w:val="00922904"/>
    <w:rsid w:val="00942054"/>
    <w:rsid w:val="0094220F"/>
    <w:rsid w:val="0094745F"/>
    <w:rsid w:val="009524EA"/>
    <w:rsid w:val="00953D1A"/>
    <w:rsid w:val="009552B8"/>
    <w:rsid w:val="009631FF"/>
    <w:rsid w:val="00965016"/>
    <w:rsid w:val="009702DF"/>
    <w:rsid w:val="00976249"/>
    <w:rsid w:val="00983013"/>
    <w:rsid w:val="00983269"/>
    <w:rsid w:val="00983A38"/>
    <w:rsid w:val="00985B44"/>
    <w:rsid w:val="00990969"/>
    <w:rsid w:val="009A0FE0"/>
    <w:rsid w:val="009B30D8"/>
    <w:rsid w:val="009C03CF"/>
    <w:rsid w:val="009C0BF8"/>
    <w:rsid w:val="009C3273"/>
    <w:rsid w:val="009C488B"/>
    <w:rsid w:val="009D0BC2"/>
    <w:rsid w:val="009D1726"/>
    <w:rsid w:val="009E1DB8"/>
    <w:rsid w:val="009E309D"/>
    <w:rsid w:val="009E3ACE"/>
    <w:rsid w:val="009E4199"/>
    <w:rsid w:val="009E5D33"/>
    <w:rsid w:val="009E6867"/>
    <w:rsid w:val="009E78BE"/>
    <w:rsid w:val="009F6A41"/>
    <w:rsid w:val="009F6F59"/>
    <w:rsid w:val="00A01840"/>
    <w:rsid w:val="00A032D1"/>
    <w:rsid w:val="00A04134"/>
    <w:rsid w:val="00A13117"/>
    <w:rsid w:val="00A150DE"/>
    <w:rsid w:val="00A22585"/>
    <w:rsid w:val="00A36548"/>
    <w:rsid w:val="00A374C8"/>
    <w:rsid w:val="00A3797E"/>
    <w:rsid w:val="00A427FF"/>
    <w:rsid w:val="00A445C8"/>
    <w:rsid w:val="00A63929"/>
    <w:rsid w:val="00A6601A"/>
    <w:rsid w:val="00A81CAD"/>
    <w:rsid w:val="00A84F23"/>
    <w:rsid w:val="00A86B06"/>
    <w:rsid w:val="00AB30E9"/>
    <w:rsid w:val="00AB42ED"/>
    <w:rsid w:val="00AB6451"/>
    <w:rsid w:val="00AC6612"/>
    <w:rsid w:val="00AC7F62"/>
    <w:rsid w:val="00AD0F0E"/>
    <w:rsid w:val="00AD2743"/>
    <w:rsid w:val="00AD4E4C"/>
    <w:rsid w:val="00AF42BB"/>
    <w:rsid w:val="00B00960"/>
    <w:rsid w:val="00B00DEC"/>
    <w:rsid w:val="00B10A87"/>
    <w:rsid w:val="00B132F4"/>
    <w:rsid w:val="00B150A7"/>
    <w:rsid w:val="00B154E7"/>
    <w:rsid w:val="00B159B9"/>
    <w:rsid w:val="00B22664"/>
    <w:rsid w:val="00B429FB"/>
    <w:rsid w:val="00B52004"/>
    <w:rsid w:val="00B54A68"/>
    <w:rsid w:val="00B575C9"/>
    <w:rsid w:val="00B824F8"/>
    <w:rsid w:val="00B82AE9"/>
    <w:rsid w:val="00B8337C"/>
    <w:rsid w:val="00B83BED"/>
    <w:rsid w:val="00B92D31"/>
    <w:rsid w:val="00B943E3"/>
    <w:rsid w:val="00BB76FA"/>
    <w:rsid w:val="00BD51F2"/>
    <w:rsid w:val="00BE37FC"/>
    <w:rsid w:val="00BE4F63"/>
    <w:rsid w:val="00BF27A3"/>
    <w:rsid w:val="00BF53F5"/>
    <w:rsid w:val="00C00AE1"/>
    <w:rsid w:val="00C0251C"/>
    <w:rsid w:val="00C0500B"/>
    <w:rsid w:val="00C1134E"/>
    <w:rsid w:val="00C13343"/>
    <w:rsid w:val="00C32F49"/>
    <w:rsid w:val="00C37EDA"/>
    <w:rsid w:val="00C411DD"/>
    <w:rsid w:val="00C43215"/>
    <w:rsid w:val="00C52DC9"/>
    <w:rsid w:val="00C637A1"/>
    <w:rsid w:val="00C666FE"/>
    <w:rsid w:val="00C67E68"/>
    <w:rsid w:val="00C774F6"/>
    <w:rsid w:val="00C809F9"/>
    <w:rsid w:val="00CA5C49"/>
    <w:rsid w:val="00CA7860"/>
    <w:rsid w:val="00CB12DA"/>
    <w:rsid w:val="00CB4817"/>
    <w:rsid w:val="00CB76AF"/>
    <w:rsid w:val="00CC68B8"/>
    <w:rsid w:val="00CD18E6"/>
    <w:rsid w:val="00CD3273"/>
    <w:rsid w:val="00CE3594"/>
    <w:rsid w:val="00CE5E14"/>
    <w:rsid w:val="00CE65B3"/>
    <w:rsid w:val="00CF57AA"/>
    <w:rsid w:val="00CF6C16"/>
    <w:rsid w:val="00D04C1C"/>
    <w:rsid w:val="00D05EE0"/>
    <w:rsid w:val="00D1460E"/>
    <w:rsid w:val="00D176DE"/>
    <w:rsid w:val="00D2316E"/>
    <w:rsid w:val="00D24960"/>
    <w:rsid w:val="00D31EBB"/>
    <w:rsid w:val="00D42B49"/>
    <w:rsid w:val="00D47ACE"/>
    <w:rsid w:val="00D50114"/>
    <w:rsid w:val="00D518C1"/>
    <w:rsid w:val="00D57B2F"/>
    <w:rsid w:val="00D60743"/>
    <w:rsid w:val="00D66CE3"/>
    <w:rsid w:val="00D86DA6"/>
    <w:rsid w:val="00D91823"/>
    <w:rsid w:val="00D952B7"/>
    <w:rsid w:val="00DB3772"/>
    <w:rsid w:val="00DB3E7C"/>
    <w:rsid w:val="00DC6952"/>
    <w:rsid w:val="00DE0AB0"/>
    <w:rsid w:val="00DE5055"/>
    <w:rsid w:val="00DF0857"/>
    <w:rsid w:val="00E01E6B"/>
    <w:rsid w:val="00E03076"/>
    <w:rsid w:val="00E06A9B"/>
    <w:rsid w:val="00E11D1D"/>
    <w:rsid w:val="00E16374"/>
    <w:rsid w:val="00E23C13"/>
    <w:rsid w:val="00E26143"/>
    <w:rsid w:val="00E2692B"/>
    <w:rsid w:val="00E33DFB"/>
    <w:rsid w:val="00E360C8"/>
    <w:rsid w:val="00E53EA4"/>
    <w:rsid w:val="00E56465"/>
    <w:rsid w:val="00E56592"/>
    <w:rsid w:val="00E60965"/>
    <w:rsid w:val="00E60BFD"/>
    <w:rsid w:val="00E65736"/>
    <w:rsid w:val="00E7306A"/>
    <w:rsid w:val="00E73722"/>
    <w:rsid w:val="00E7427C"/>
    <w:rsid w:val="00E75C5C"/>
    <w:rsid w:val="00E83845"/>
    <w:rsid w:val="00E85445"/>
    <w:rsid w:val="00E8786F"/>
    <w:rsid w:val="00EA123D"/>
    <w:rsid w:val="00EA20B8"/>
    <w:rsid w:val="00EA42FF"/>
    <w:rsid w:val="00EA67EF"/>
    <w:rsid w:val="00EB16A0"/>
    <w:rsid w:val="00EB5C9E"/>
    <w:rsid w:val="00ED18FD"/>
    <w:rsid w:val="00ED2F24"/>
    <w:rsid w:val="00ED4A5B"/>
    <w:rsid w:val="00EE3F32"/>
    <w:rsid w:val="00EE43F7"/>
    <w:rsid w:val="00EE5BA2"/>
    <w:rsid w:val="00EF1CE6"/>
    <w:rsid w:val="00F1491C"/>
    <w:rsid w:val="00F17C4A"/>
    <w:rsid w:val="00F227B0"/>
    <w:rsid w:val="00F22EE7"/>
    <w:rsid w:val="00F25D2C"/>
    <w:rsid w:val="00F26533"/>
    <w:rsid w:val="00F41F3E"/>
    <w:rsid w:val="00F45A80"/>
    <w:rsid w:val="00F47A23"/>
    <w:rsid w:val="00F47F20"/>
    <w:rsid w:val="00F56903"/>
    <w:rsid w:val="00F57EEF"/>
    <w:rsid w:val="00F6200B"/>
    <w:rsid w:val="00F62A08"/>
    <w:rsid w:val="00F62D56"/>
    <w:rsid w:val="00F767D5"/>
    <w:rsid w:val="00F92DA1"/>
    <w:rsid w:val="00F9486F"/>
    <w:rsid w:val="00F97AA4"/>
    <w:rsid w:val="00FA46E1"/>
    <w:rsid w:val="00FC1EF5"/>
    <w:rsid w:val="00FC6924"/>
    <w:rsid w:val="00FD09D2"/>
    <w:rsid w:val="00FD3ECE"/>
    <w:rsid w:val="00FE5260"/>
    <w:rsid w:val="00FE72EB"/>
    <w:rsid w:val="00FF079C"/>
    <w:rsid w:val="00FF6293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A1DB2D2"/>
  <w15:docId w15:val="{1C5877F2-BE4D-4186-B0DA-0D155103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F20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F20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4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F20"/>
    <w:rPr>
      <w:rFonts w:ascii="Calibri" w:eastAsia="Calibri" w:hAnsi="Calibri" w:cs="Times New Roman"/>
      <w:lang w:val="pl-PL"/>
    </w:rPr>
  </w:style>
  <w:style w:type="character" w:styleId="Hipercze">
    <w:name w:val="Hyperlink"/>
    <w:uiPriority w:val="99"/>
    <w:unhideWhenUsed/>
    <w:rsid w:val="00F47F2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47F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F37"/>
    <w:rPr>
      <w:rFonts w:ascii="Tahoma" w:eastAsia="Calibri" w:hAnsi="Tahoma" w:cs="Tahoma"/>
      <w:sz w:val="16"/>
      <w:szCs w:val="16"/>
      <w:lang w:val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3A3063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0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0A2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0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B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BED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BED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basedOn w:val="Domylnaczcionkaakapitu"/>
    <w:rsid w:val="00B159B9"/>
  </w:style>
  <w:style w:type="paragraph" w:styleId="NormalnyWeb">
    <w:name w:val="Normal (Web)"/>
    <w:basedOn w:val="Normalny"/>
    <w:uiPriority w:val="99"/>
    <w:unhideWhenUsed/>
    <w:rsid w:val="00A42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B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4890"/>
    <w:pPr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7D5C79"/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bserwi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3845F-CB44-480F-ADDC-91B94DEE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FBSerwis SA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Nowicka, Magdalena</cp:lastModifiedBy>
  <cp:revision>11</cp:revision>
  <cp:lastPrinted>2015-10-29T14:19:00Z</cp:lastPrinted>
  <dcterms:created xsi:type="dcterms:W3CDTF">2022-11-02T10:36:00Z</dcterms:created>
  <dcterms:modified xsi:type="dcterms:W3CDTF">2022-12-07T09:08:00Z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5923b3-4e86-4aa9-9018-d7e3c1e08536_Enabled">
    <vt:lpwstr>true</vt:lpwstr>
  </property>
  <property fmtid="{D5CDD505-2E9C-101B-9397-08002B2CF9AE}" pid="3" name="MSIP_Label_b05923b3-4e86-4aa9-9018-d7e3c1e08536_SetDate">
    <vt:lpwstr>2022-10-27T11:53:05Z</vt:lpwstr>
  </property>
  <property fmtid="{D5CDD505-2E9C-101B-9397-08002B2CF9AE}" pid="4" name="MSIP_Label_b05923b3-4e86-4aa9-9018-d7e3c1e08536_Method">
    <vt:lpwstr>Standard</vt:lpwstr>
  </property>
  <property fmtid="{D5CDD505-2E9C-101B-9397-08002B2CF9AE}" pid="5" name="MSIP_Label_b05923b3-4e86-4aa9-9018-d7e3c1e08536_Name">
    <vt:lpwstr>Wewnętrzna 2</vt:lpwstr>
  </property>
  <property fmtid="{D5CDD505-2E9C-101B-9397-08002B2CF9AE}" pid="6" name="MSIP_Label_b05923b3-4e86-4aa9-9018-d7e3c1e08536_SiteId">
    <vt:lpwstr>66a13ed4-5c17-4ee8-ba28-778da8cdd7d4</vt:lpwstr>
  </property>
  <property fmtid="{D5CDD505-2E9C-101B-9397-08002B2CF9AE}" pid="7" name="MSIP_Label_b05923b3-4e86-4aa9-9018-d7e3c1e08536_ActionId">
    <vt:lpwstr>b12052f8-184d-4c78-b3fe-0af7697f4bab</vt:lpwstr>
  </property>
  <property fmtid="{D5CDD505-2E9C-101B-9397-08002B2CF9AE}" pid="8" name="MSIP_Label_b05923b3-4e86-4aa9-9018-d7e3c1e08536_ContentBits">
    <vt:lpwstr>0</vt:lpwstr>
  </property>
</Properties>
</file>