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6F329055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526CE0">
        <w:rPr>
          <w:rFonts w:ascii="Tahoma" w:hAnsi="Tahoma" w:cs="Tahoma"/>
          <w:color w:val="595959" w:themeColor="text1" w:themeTint="A6"/>
          <w:sz w:val="20"/>
          <w:szCs w:val="20"/>
        </w:rPr>
        <w:t>1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526CE0">
        <w:rPr>
          <w:rFonts w:ascii="Tahoma" w:hAnsi="Tahoma" w:cs="Tahoma"/>
          <w:color w:val="595959" w:themeColor="text1" w:themeTint="A6"/>
          <w:sz w:val="20"/>
          <w:szCs w:val="20"/>
        </w:rPr>
        <w:t xml:space="preserve">marca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704E88">
        <w:rPr>
          <w:rFonts w:ascii="Tahoma" w:hAnsi="Tahoma" w:cs="Tahoma"/>
          <w:color w:val="595959" w:themeColor="text1" w:themeTint="A6"/>
          <w:sz w:val="20"/>
          <w:szCs w:val="20"/>
        </w:rPr>
        <w:t>3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5F9539EA" w:rsidR="009702DF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7ADBBD24" w14:textId="77777777" w:rsidR="00007E68" w:rsidRPr="00007E68" w:rsidRDefault="00007E68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18"/>
          <w:szCs w:val="18"/>
        </w:rPr>
      </w:pPr>
    </w:p>
    <w:p w14:paraId="38B58AC5" w14:textId="1911EBF1" w:rsidR="003F5945" w:rsidRPr="00007E68" w:rsidRDefault="00007E68" w:rsidP="00007E68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07E68">
        <w:rPr>
          <w:rFonts w:ascii="Tahoma" w:hAnsi="Tahoma" w:cs="Tahoma"/>
          <w:b/>
          <w:color w:val="000000" w:themeColor="text1"/>
          <w:sz w:val="24"/>
          <w:szCs w:val="24"/>
        </w:rPr>
        <w:t>FBSerwis z kolejną umową z Portem Gdańsk</w:t>
      </w:r>
    </w:p>
    <w:p w14:paraId="3BFDDEB2" w14:textId="56632387" w:rsidR="00845077" w:rsidRPr="00B37B57" w:rsidRDefault="00B37B57" w:rsidP="00B37B5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B37B57">
        <w:rPr>
          <w:rFonts w:ascii="Tahoma" w:hAnsi="Tahoma" w:cs="Tahoma"/>
          <w:b/>
          <w:color w:val="000000" w:themeColor="text1"/>
          <w:sz w:val="20"/>
          <w:szCs w:val="20"/>
        </w:rPr>
        <w:t>FBSerwis S</w:t>
      </w:r>
      <w:r w:rsidR="00B931F0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Pr="00B37B57">
        <w:rPr>
          <w:rFonts w:ascii="Tahoma" w:hAnsi="Tahoma" w:cs="Tahoma"/>
          <w:b/>
          <w:color w:val="000000" w:themeColor="text1"/>
          <w:sz w:val="20"/>
          <w:szCs w:val="20"/>
        </w:rPr>
        <w:t>A</w:t>
      </w:r>
      <w:r w:rsidR="00B931F0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Pr="00B37B57">
        <w:rPr>
          <w:rFonts w:ascii="Tahoma" w:hAnsi="Tahoma" w:cs="Tahoma"/>
          <w:b/>
          <w:color w:val="000000" w:themeColor="text1"/>
          <w:sz w:val="20"/>
          <w:szCs w:val="20"/>
        </w:rPr>
        <w:t xml:space="preserve"> podpisała kolejną umowę</w:t>
      </w:r>
      <w:r w:rsidR="000C1A39" w:rsidRPr="00B37B5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07E68">
        <w:rPr>
          <w:rFonts w:ascii="Tahoma" w:hAnsi="Tahoma" w:cs="Tahoma"/>
          <w:b/>
          <w:color w:val="000000" w:themeColor="text1"/>
          <w:sz w:val="20"/>
          <w:szCs w:val="20"/>
        </w:rPr>
        <w:t xml:space="preserve">z </w:t>
      </w:r>
      <w:r w:rsidR="00845077" w:rsidRPr="00B37B57">
        <w:rPr>
          <w:rFonts w:ascii="Tahoma" w:hAnsi="Tahoma" w:cs="Tahoma"/>
          <w:b/>
          <w:color w:val="000000" w:themeColor="text1"/>
          <w:sz w:val="20"/>
          <w:szCs w:val="20"/>
        </w:rPr>
        <w:t>Zarządem Morskiego Portu Gdańsk</w:t>
      </w:r>
      <w:r w:rsidR="000C1A39" w:rsidRPr="00B37B57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845077" w:rsidRPr="00B37B57">
        <w:rPr>
          <w:rFonts w:ascii="Tahoma" w:hAnsi="Tahoma" w:cs="Tahoma"/>
          <w:b/>
          <w:color w:val="000000" w:themeColor="text1"/>
          <w:sz w:val="20"/>
          <w:szCs w:val="20"/>
        </w:rPr>
        <w:t xml:space="preserve"> Jej wartość ‎to prawie 23 mln złotych</w:t>
      </w:r>
      <w:r w:rsidR="00B931F0">
        <w:rPr>
          <w:rFonts w:ascii="Tahoma" w:hAnsi="Tahoma" w:cs="Tahoma"/>
          <w:b/>
          <w:color w:val="000000" w:themeColor="text1"/>
          <w:sz w:val="20"/>
          <w:szCs w:val="20"/>
        </w:rPr>
        <w:t xml:space="preserve"> brutto</w:t>
      </w:r>
      <w:r w:rsidR="00845077" w:rsidRPr="00B37B57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9D2B62" w:rsidRPr="00B37B5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15552829" w14:textId="13FAED91" w:rsidR="00845077" w:rsidRPr="00845077" w:rsidRDefault="009D2B62" w:rsidP="0084507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FBSerwis</w:t>
      </w:r>
      <w:r w:rsidR="009C4C8E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7A59F5">
        <w:rPr>
          <w:rFonts w:ascii="Tahoma" w:hAnsi="Tahoma" w:cs="Tahoma"/>
          <w:bCs/>
          <w:color w:val="000000" w:themeColor="text1"/>
          <w:sz w:val="20"/>
          <w:szCs w:val="20"/>
        </w:rPr>
        <w:t xml:space="preserve">już od ponad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8</w:t>
      </w:r>
      <w:r w:rsidR="009C4C8E">
        <w:rPr>
          <w:rFonts w:ascii="Tahoma" w:hAnsi="Tahoma" w:cs="Tahoma"/>
          <w:bCs/>
          <w:color w:val="000000" w:themeColor="text1"/>
          <w:sz w:val="20"/>
          <w:szCs w:val="20"/>
        </w:rPr>
        <w:t xml:space="preserve"> lat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z powodzeniem dba o infrastrukturę Portu </w:t>
      </w:r>
      <w:r w:rsidR="007A59F5">
        <w:rPr>
          <w:rFonts w:ascii="Tahoma" w:hAnsi="Tahoma" w:cs="Tahoma"/>
          <w:bCs/>
          <w:color w:val="000000" w:themeColor="text1"/>
          <w:sz w:val="20"/>
          <w:szCs w:val="20"/>
        </w:rPr>
        <w:t xml:space="preserve">morskiego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Gdańsk. Obecnie podpisana umowa jest już piątą od 2014 roku, kiedy to rozpoczęto współpracę. </w:t>
      </w:r>
      <w:bookmarkStart w:id="0" w:name="_Hlk128567449"/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Kontrakt obejmuje obsługę eksploatacyjno-ruchową i utrzymanie sprawności technicznej ‎infrastruktury elektroenergetycznej portu. </w:t>
      </w:r>
      <w:bookmarkEnd w:id="0"/>
      <w:r w:rsidR="00CE6DE2">
        <w:rPr>
          <w:rFonts w:ascii="Tahoma" w:hAnsi="Tahoma" w:cs="Tahoma"/>
          <w:bCs/>
          <w:color w:val="000000" w:themeColor="text1"/>
          <w:sz w:val="20"/>
          <w:szCs w:val="20"/>
        </w:rPr>
        <w:t xml:space="preserve">Spółka </w:t>
      </w:r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FBSerwis odpowiedzialna </w:t>
      </w:r>
      <w:r w:rsidR="00CE6DE2">
        <w:rPr>
          <w:rFonts w:ascii="Tahoma" w:hAnsi="Tahoma" w:cs="Tahoma"/>
          <w:bCs/>
          <w:color w:val="000000" w:themeColor="text1"/>
          <w:sz w:val="20"/>
          <w:szCs w:val="20"/>
        </w:rPr>
        <w:t>jest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m.in. </w:t>
      </w:r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za </w:t>
      </w:r>
      <w:r w:rsidR="00B37B57">
        <w:rPr>
          <w:rFonts w:ascii="Tahoma" w:hAnsi="Tahoma" w:cs="Tahoma"/>
          <w:bCs/>
          <w:color w:val="000000" w:themeColor="text1"/>
          <w:sz w:val="20"/>
          <w:szCs w:val="20"/>
        </w:rPr>
        <w:t xml:space="preserve">prowadzenie i </w:t>
      </w:r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>‎utrzymanie sieci</w:t>
      </w:r>
      <w:r w:rsidR="007A59F5">
        <w:rPr>
          <w:rFonts w:ascii="Tahoma" w:hAnsi="Tahoma" w:cs="Tahoma"/>
          <w:bCs/>
          <w:color w:val="000000" w:themeColor="text1"/>
          <w:sz w:val="20"/>
          <w:szCs w:val="20"/>
        </w:rPr>
        <w:t xml:space="preserve"> i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>urządzeń elektroenergetycznych o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raz</w:t>
      </w:r>
      <w:r w:rsidR="00845077"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stacji ‎transformatorowych, a także utrzymanie sprawności oświetlenia terenu portu i elektrycznych stacji ‎ładowania pojazdów.‎</w:t>
      </w:r>
      <w:r w:rsidR="00A75DA0" w:rsidRPr="00A75DA0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Warto wspomnieć, że powierzchnia p</w:t>
      </w:r>
      <w:r w:rsidR="00A75DA0" w:rsidRPr="002D165D">
        <w:rPr>
          <w:rFonts w:ascii="Tahoma" w:hAnsi="Tahoma" w:cs="Tahoma"/>
          <w:bCs/>
          <w:color w:val="000000" w:themeColor="text1"/>
          <w:sz w:val="20"/>
          <w:szCs w:val="20"/>
        </w:rPr>
        <w:t>ortu to 679 hektarów</w:t>
      </w:r>
      <w:r w:rsidR="00A75DA0" w:rsidRPr="00845077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37F79F7C" w14:textId="348B7A90" w:rsidR="00845077" w:rsidRPr="00845077" w:rsidRDefault="00845077" w:rsidP="0084507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>Port</w:t>
      </w:r>
      <w:r w:rsidR="007A59F5">
        <w:rPr>
          <w:rFonts w:ascii="Tahoma" w:hAnsi="Tahoma" w:cs="Tahoma"/>
          <w:bCs/>
          <w:color w:val="000000" w:themeColor="text1"/>
          <w:sz w:val="20"/>
          <w:szCs w:val="20"/>
        </w:rPr>
        <w:t xml:space="preserve"> Gdańsk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jest jednym z największych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 xml:space="preserve"> i kluczowych dla polskiej gospodarki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portów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 xml:space="preserve"> morskich</w:t>
      </w:r>
      <w:r w:rsidR="009D2B62">
        <w:rPr>
          <w:rFonts w:ascii="Tahoma" w:hAnsi="Tahoma" w:cs="Tahoma"/>
          <w:bCs/>
          <w:color w:val="000000" w:themeColor="text1"/>
          <w:sz w:val="20"/>
          <w:szCs w:val="20"/>
        </w:rPr>
        <w:t>. Jest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bardzo ważnym ‎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punktem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Transeuropejskiego Korytarza Transportowego nr 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1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A75DA0" w:rsidRPr="00845077">
        <w:rPr>
          <w:rFonts w:ascii="Tahoma" w:hAnsi="Tahoma" w:cs="Tahoma"/>
          <w:bCs/>
          <w:color w:val="000000" w:themeColor="text1"/>
          <w:sz w:val="20"/>
          <w:szCs w:val="20"/>
        </w:rPr>
        <w:t>łącz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ącego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p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>ołudniowo-</w:t>
      </w:r>
      <w:r w:rsidR="00A75DA0"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schodnią ‎Europę z krajami </w:t>
      </w:r>
      <w:r w:rsidRPr="002D165D">
        <w:rPr>
          <w:rFonts w:ascii="Tahoma" w:hAnsi="Tahoma" w:cs="Tahoma"/>
          <w:bCs/>
          <w:color w:val="000000" w:themeColor="text1"/>
          <w:sz w:val="20"/>
          <w:szCs w:val="20"/>
        </w:rPr>
        <w:t xml:space="preserve">skandynawskimi. </w:t>
      </w:r>
    </w:p>
    <w:p w14:paraId="12ACA80B" w14:textId="09CB1178" w:rsidR="00B27BCC" w:rsidRDefault="00845077" w:rsidP="0084507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Realizacja umowy rozpocz</w:t>
      </w:r>
      <w:r w:rsidR="00DB04AA">
        <w:rPr>
          <w:rFonts w:ascii="Tahoma" w:hAnsi="Tahoma" w:cs="Tahoma"/>
          <w:bCs/>
          <w:color w:val="000000" w:themeColor="text1"/>
          <w:sz w:val="20"/>
          <w:szCs w:val="20"/>
        </w:rPr>
        <w:t>ęła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się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1 marca br.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i będzie trwać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5574C4">
        <w:rPr>
          <w:rFonts w:ascii="Tahoma" w:hAnsi="Tahoma" w:cs="Tahoma"/>
          <w:bCs/>
          <w:color w:val="000000" w:themeColor="text1"/>
          <w:sz w:val="20"/>
          <w:szCs w:val="20"/>
        </w:rPr>
        <w:t xml:space="preserve">przez kolejne 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>4</w:t>
      </w:r>
      <w:r w:rsidR="00C52361">
        <w:rPr>
          <w:rFonts w:ascii="Tahoma" w:hAnsi="Tahoma" w:cs="Tahoma"/>
          <w:bCs/>
          <w:color w:val="000000" w:themeColor="text1"/>
          <w:sz w:val="20"/>
          <w:szCs w:val="20"/>
        </w:rPr>
        <w:t>6</w:t>
      </w:r>
      <w:r w:rsidRPr="00845077">
        <w:rPr>
          <w:rFonts w:ascii="Tahoma" w:hAnsi="Tahoma" w:cs="Tahoma"/>
          <w:bCs/>
          <w:color w:val="000000" w:themeColor="text1"/>
          <w:sz w:val="20"/>
          <w:szCs w:val="20"/>
        </w:rPr>
        <w:t xml:space="preserve"> miesięcy. ‎</w:t>
      </w:r>
    </w:p>
    <w:p w14:paraId="13A769E5" w14:textId="18964458" w:rsidR="00845077" w:rsidRDefault="00845077" w:rsidP="0084507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57C8A8C0" w14:textId="77777777" w:rsidR="00845077" w:rsidRPr="00845077" w:rsidRDefault="00845077" w:rsidP="00845077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4C3A4F60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</w:t>
            </w:r>
            <w:r w:rsidR="00EA67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trzy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896D" w14:textId="77777777" w:rsidR="00A273E1" w:rsidRDefault="00A273E1">
      <w:pPr>
        <w:spacing w:after="0" w:line="240" w:lineRule="auto"/>
      </w:pPr>
      <w:r>
        <w:separator/>
      </w:r>
    </w:p>
  </w:endnote>
  <w:endnote w:type="continuationSeparator" w:id="0">
    <w:p w14:paraId="63D8A60B" w14:textId="77777777" w:rsidR="00A273E1" w:rsidRDefault="00A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0240" w14:textId="77777777" w:rsidR="00A273E1" w:rsidRDefault="00A273E1">
      <w:pPr>
        <w:spacing w:after="0" w:line="240" w:lineRule="auto"/>
      </w:pPr>
      <w:r>
        <w:separator/>
      </w:r>
    </w:p>
  </w:footnote>
  <w:footnote w:type="continuationSeparator" w:id="0">
    <w:p w14:paraId="26AAE410" w14:textId="77777777" w:rsidR="00A273E1" w:rsidRDefault="00A2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07E68"/>
    <w:rsid w:val="000109A1"/>
    <w:rsid w:val="0001245B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A39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332C0"/>
    <w:rsid w:val="00140C80"/>
    <w:rsid w:val="0014734C"/>
    <w:rsid w:val="0014767B"/>
    <w:rsid w:val="001566C4"/>
    <w:rsid w:val="0016487B"/>
    <w:rsid w:val="00173DF8"/>
    <w:rsid w:val="00174616"/>
    <w:rsid w:val="00181EC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82003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62F4"/>
    <w:rsid w:val="002D165D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6356C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B6373"/>
    <w:rsid w:val="004D1F0D"/>
    <w:rsid w:val="004D21A9"/>
    <w:rsid w:val="004D5642"/>
    <w:rsid w:val="004E4086"/>
    <w:rsid w:val="004E41E9"/>
    <w:rsid w:val="004E4712"/>
    <w:rsid w:val="004F131B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26CE0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574C4"/>
    <w:rsid w:val="00567A3A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6B28"/>
    <w:rsid w:val="005E7ACF"/>
    <w:rsid w:val="005F7B2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04E88"/>
    <w:rsid w:val="00714D25"/>
    <w:rsid w:val="007152B8"/>
    <w:rsid w:val="00722591"/>
    <w:rsid w:val="00722ED5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A59F5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5077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21E5"/>
    <w:rsid w:val="008D6504"/>
    <w:rsid w:val="008D694E"/>
    <w:rsid w:val="008E7A16"/>
    <w:rsid w:val="008F268C"/>
    <w:rsid w:val="008F2A75"/>
    <w:rsid w:val="00903DFA"/>
    <w:rsid w:val="0090401D"/>
    <w:rsid w:val="00904A51"/>
    <w:rsid w:val="00910A1F"/>
    <w:rsid w:val="00913B42"/>
    <w:rsid w:val="00916C3D"/>
    <w:rsid w:val="00920B7F"/>
    <w:rsid w:val="00922904"/>
    <w:rsid w:val="00942054"/>
    <w:rsid w:val="0094220F"/>
    <w:rsid w:val="0094745F"/>
    <w:rsid w:val="009524EA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C4C8E"/>
    <w:rsid w:val="009D0BC2"/>
    <w:rsid w:val="009D1726"/>
    <w:rsid w:val="009D2B62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04134"/>
    <w:rsid w:val="00A13117"/>
    <w:rsid w:val="00A150DE"/>
    <w:rsid w:val="00A22585"/>
    <w:rsid w:val="00A273E1"/>
    <w:rsid w:val="00A36548"/>
    <w:rsid w:val="00A374C8"/>
    <w:rsid w:val="00A3797E"/>
    <w:rsid w:val="00A427FF"/>
    <w:rsid w:val="00A445C8"/>
    <w:rsid w:val="00A63929"/>
    <w:rsid w:val="00A6601A"/>
    <w:rsid w:val="00A75DA0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27BCC"/>
    <w:rsid w:val="00B37B57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31F0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2CE"/>
    <w:rsid w:val="00C37EDA"/>
    <w:rsid w:val="00C411DD"/>
    <w:rsid w:val="00C43215"/>
    <w:rsid w:val="00C52361"/>
    <w:rsid w:val="00C52DC9"/>
    <w:rsid w:val="00C602A6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E6DE2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04AA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06A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A67E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1F3E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077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4</cp:revision>
  <cp:lastPrinted>2015-10-29T14:19:00Z</cp:lastPrinted>
  <dcterms:created xsi:type="dcterms:W3CDTF">2023-02-28T15:52:00Z</dcterms:created>
  <dcterms:modified xsi:type="dcterms:W3CDTF">2023-03-01T12:07:00Z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