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7113" w14:textId="6F329055" w:rsidR="00F47F20" w:rsidRPr="00FC1EF5" w:rsidRDefault="000B3830" w:rsidP="002052EE">
      <w:pPr>
        <w:jc w:val="right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color w:val="595959" w:themeColor="text1" w:themeTint="A6"/>
          <w:sz w:val="20"/>
          <w:szCs w:val="20"/>
        </w:rPr>
        <w:t>Warszawa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>,</w:t>
      </w:r>
      <w:r w:rsidR="001B4F78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526CE0">
        <w:rPr>
          <w:rFonts w:ascii="Tahoma" w:hAnsi="Tahoma" w:cs="Tahoma"/>
          <w:color w:val="595959" w:themeColor="text1" w:themeTint="A6"/>
          <w:sz w:val="20"/>
          <w:szCs w:val="20"/>
        </w:rPr>
        <w:t>1</w:t>
      </w:r>
      <w:r w:rsidR="009C3273">
        <w:rPr>
          <w:rFonts w:ascii="Tahoma" w:hAnsi="Tahoma" w:cs="Tahoma"/>
          <w:color w:val="595959" w:themeColor="text1" w:themeTint="A6"/>
          <w:sz w:val="20"/>
          <w:szCs w:val="20"/>
        </w:rPr>
        <w:t xml:space="preserve"> </w:t>
      </w:r>
      <w:r w:rsidR="00526CE0">
        <w:rPr>
          <w:rFonts w:ascii="Tahoma" w:hAnsi="Tahoma" w:cs="Tahoma"/>
          <w:color w:val="595959" w:themeColor="text1" w:themeTint="A6"/>
          <w:sz w:val="20"/>
          <w:szCs w:val="20"/>
        </w:rPr>
        <w:t xml:space="preserve">marca </w:t>
      </w:r>
      <w:r w:rsidR="00E60965" w:rsidRPr="00FC1EF5">
        <w:rPr>
          <w:rFonts w:ascii="Tahoma" w:hAnsi="Tahoma" w:cs="Tahoma"/>
          <w:color w:val="595959" w:themeColor="text1" w:themeTint="A6"/>
          <w:sz w:val="20"/>
          <w:szCs w:val="20"/>
        </w:rPr>
        <w:t>20</w:t>
      </w:r>
      <w:r w:rsidR="00D57B2F" w:rsidRPr="00FC1EF5">
        <w:rPr>
          <w:rFonts w:ascii="Tahoma" w:hAnsi="Tahoma" w:cs="Tahoma"/>
          <w:color w:val="595959" w:themeColor="text1" w:themeTint="A6"/>
          <w:sz w:val="20"/>
          <w:szCs w:val="20"/>
        </w:rPr>
        <w:t>2</w:t>
      </w:r>
      <w:r w:rsidR="00704E88">
        <w:rPr>
          <w:rFonts w:ascii="Tahoma" w:hAnsi="Tahoma" w:cs="Tahoma"/>
          <w:color w:val="595959" w:themeColor="text1" w:themeTint="A6"/>
          <w:sz w:val="20"/>
          <w:szCs w:val="20"/>
        </w:rPr>
        <w:t>3</w:t>
      </w:r>
      <w:r w:rsidR="00F47F20" w:rsidRPr="00FC1EF5">
        <w:rPr>
          <w:rFonts w:ascii="Tahoma" w:hAnsi="Tahoma" w:cs="Tahoma"/>
          <w:color w:val="595959" w:themeColor="text1" w:themeTint="A6"/>
          <w:sz w:val="20"/>
          <w:szCs w:val="20"/>
        </w:rPr>
        <w:t xml:space="preserve"> r.</w:t>
      </w:r>
    </w:p>
    <w:p w14:paraId="3C55AFB5" w14:textId="77777777" w:rsidR="0084627C" w:rsidRPr="00FC1EF5" w:rsidRDefault="0084627C" w:rsidP="00D1460E">
      <w:pPr>
        <w:spacing w:line="24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</w:p>
    <w:p w14:paraId="799D6A08" w14:textId="5F9539EA" w:rsidR="009702DF" w:rsidRDefault="00F47F20" w:rsidP="00F25D2C">
      <w:pPr>
        <w:spacing w:after="0" w:line="480" w:lineRule="auto"/>
        <w:jc w:val="center"/>
        <w:rPr>
          <w:rFonts w:ascii="Tahoma" w:hAnsi="Tahoma" w:cs="Tahoma"/>
          <w:i/>
          <w:color w:val="595959" w:themeColor="text1" w:themeTint="A6"/>
          <w:sz w:val="20"/>
          <w:szCs w:val="20"/>
        </w:rPr>
      </w:pPr>
      <w:r w:rsidRPr="00FC1EF5">
        <w:rPr>
          <w:rFonts w:ascii="Tahoma" w:hAnsi="Tahoma" w:cs="Tahoma"/>
          <w:i/>
          <w:color w:val="595959" w:themeColor="text1" w:themeTint="A6"/>
          <w:sz w:val="20"/>
          <w:szCs w:val="20"/>
        </w:rPr>
        <w:t>Informacja prasowa</w:t>
      </w:r>
    </w:p>
    <w:p w14:paraId="7ADBBD24" w14:textId="77777777" w:rsidR="00007E68" w:rsidRPr="00007E68" w:rsidRDefault="00007E68" w:rsidP="00F25D2C">
      <w:pPr>
        <w:spacing w:after="0" w:line="480" w:lineRule="auto"/>
        <w:jc w:val="center"/>
        <w:rPr>
          <w:rFonts w:ascii="Tahoma" w:hAnsi="Tahoma" w:cs="Tahoma"/>
          <w:i/>
          <w:color w:val="595959" w:themeColor="text1" w:themeTint="A6"/>
          <w:sz w:val="18"/>
          <w:szCs w:val="18"/>
        </w:rPr>
      </w:pPr>
    </w:p>
    <w:p w14:paraId="38B58AC5" w14:textId="1911EBF1" w:rsidR="003F5945" w:rsidRPr="00007E68" w:rsidRDefault="00007E68" w:rsidP="00007E68">
      <w:pPr>
        <w:pBdr>
          <w:bottom w:val="single" w:sz="6" w:space="0" w:color="auto"/>
        </w:pBdr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007E68">
        <w:rPr>
          <w:rFonts w:ascii="Tahoma" w:hAnsi="Tahoma" w:cs="Tahoma"/>
          <w:b/>
          <w:color w:val="000000" w:themeColor="text1"/>
          <w:sz w:val="24"/>
          <w:szCs w:val="24"/>
        </w:rPr>
        <w:t>FBSerwis z kolejną umową z Portem Gdańsk</w:t>
      </w:r>
    </w:p>
    <w:p w14:paraId="3BFDDEB2" w14:textId="56632387" w:rsidR="00845077" w:rsidRPr="00B37B57" w:rsidRDefault="00B37B57" w:rsidP="00B37B57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37B57">
        <w:rPr>
          <w:rFonts w:ascii="Tahoma" w:hAnsi="Tahoma" w:cs="Tahoma"/>
          <w:b/>
          <w:color w:val="000000" w:themeColor="text1"/>
          <w:sz w:val="20"/>
          <w:szCs w:val="20"/>
        </w:rPr>
        <w:t>FBSerwis S</w:t>
      </w:r>
      <w:r w:rsidR="00B931F0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Pr="00B37B57">
        <w:rPr>
          <w:rFonts w:ascii="Tahoma" w:hAnsi="Tahoma" w:cs="Tahoma"/>
          <w:b/>
          <w:color w:val="000000" w:themeColor="text1"/>
          <w:sz w:val="20"/>
          <w:szCs w:val="20"/>
        </w:rPr>
        <w:t>A</w:t>
      </w:r>
      <w:r w:rsidR="00B931F0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Pr="00B37B57">
        <w:rPr>
          <w:rFonts w:ascii="Tahoma" w:hAnsi="Tahoma" w:cs="Tahoma"/>
          <w:b/>
          <w:color w:val="000000" w:themeColor="text1"/>
          <w:sz w:val="20"/>
          <w:szCs w:val="20"/>
        </w:rPr>
        <w:t xml:space="preserve"> podpisała kolejną umowę</w:t>
      </w:r>
      <w:r w:rsidR="000C1A39" w:rsidRPr="00B37B5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007E68">
        <w:rPr>
          <w:rFonts w:ascii="Tahoma" w:hAnsi="Tahoma" w:cs="Tahoma"/>
          <w:b/>
          <w:color w:val="000000" w:themeColor="text1"/>
          <w:sz w:val="20"/>
          <w:szCs w:val="20"/>
        </w:rPr>
        <w:t xml:space="preserve">z </w:t>
      </w:r>
      <w:r w:rsidR="00845077" w:rsidRPr="00B37B57">
        <w:rPr>
          <w:rFonts w:ascii="Tahoma" w:hAnsi="Tahoma" w:cs="Tahoma"/>
          <w:b/>
          <w:color w:val="000000" w:themeColor="text1"/>
          <w:sz w:val="20"/>
          <w:szCs w:val="20"/>
        </w:rPr>
        <w:t>Zarządem Morskiego Portu Gdańsk</w:t>
      </w:r>
      <w:r w:rsidR="000C1A39" w:rsidRPr="00B37B57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845077" w:rsidRPr="00B37B57">
        <w:rPr>
          <w:rFonts w:ascii="Tahoma" w:hAnsi="Tahoma" w:cs="Tahoma"/>
          <w:b/>
          <w:color w:val="000000" w:themeColor="text1"/>
          <w:sz w:val="20"/>
          <w:szCs w:val="20"/>
        </w:rPr>
        <w:t xml:space="preserve"> Jej wartość ‎to prawie 23 mln złotych</w:t>
      </w:r>
      <w:r w:rsidR="00B931F0">
        <w:rPr>
          <w:rFonts w:ascii="Tahoma" w:hAnsi="Tahoma" w:cs="Tahoma"/>
          <w:b/>
          <w:color w:val="000000" w:themeColor="text1"/>
          <w:sz w:val="20"/>
          <w:szCs w:val="20"/>
        </w:rPr>
        <w:t xml:space="preserve"> brutto</w:t>
      </w:r>
      <w:r w:rsidR="00845077" w:rsidRPr="00B37B57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9D2B62" w:rsidRPr="00B37B5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15552829" w14:textId="13FAED91" w:rsidR="00845077" w:rsidRPr="00845077" w:rsidRDefault="009D2B62" w:rsidP="00845077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FBSerwis</w:t>
      </w:r>
      <w:r w:rsidR="009C4C8E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A59F5">
        <w:rPr>
          <w:rFonts w:ascii="Tahoma" w:hAnsi="Tahoma" w:cs="Tahoma"/>
          <w:bCs/>
          <w:color w:val="000000" w:themeColor="text1"/>
          <w:sz w:val="20"/>
          <w:szCs w:val="20"/>
        </w:rPr>
        <w:t xml:space="preserve">już od ponad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8</w:t>
      </w:r>
      <w:r w:rsidR="009C4C8E">
        <w:rPr>
          <w:rFonts w:ascii="Tahoma" w:hAnsi="Tahoma" w:cs="Tahoma"/>
          <w:bCs/>
          <w:color w:val="000000" w:themeColor="text1"/>
          <w:sz w:val="20"/>
          <w:szCs w:val="20"/>
        </w:rPr>
        <w:t xml:space="preserve"> lat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z powodzeniem dba o infrastrukturę Portu </w:t>
      </w:r>
      <w:r w:rsidR="007A59F5">
        <w:rPr>
          <w:rFonts w:ascii="Tahoma" w:hAnsi="Tahoma" w:cs="Tahoma"/>
          <w:bCs/>
          <w:color w:val="000000" w:themeColor="text1"/>
          <w:sz w:val="20"/>
          <w:szCs w:val="20"/>
        </w:rPr>
        <w:t xml:space="preserve">morskiego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Gdańsk. Obecnie podpisana umowa jest już piątą od 2014 roku, kiedy to rozpoczęto współpracę. </w:t>
      </w:r>
      <w:bookmarkStart w:id="0" w:name="_Hlk128567449"/>
      <w:r w:rsidR="00845077"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Kontrakt obejmuje obsługę eksploatacyjno-ruchową i utrzymanie sprawności technicznej ‎infrastruktury elektroenergetycznej portu. </w:t>
      </w:r>
      <w:bookmarkEnd w:id="0"/>
      <w:r w:rsidR="00CE6DE2">
        <w:rPr>
          <w:rFonts w:ascii="Tahoma" w:hAnsi="Tahoma" w:cs="Tahoma"/>
          <w:bCs/>
          <w:color w:val="000000" w:themeColor="text1"/>
          <w:sz w:val="20"/>
          <w:szCs w:val="20"/>
        </w:rPr>
        <w:t xml:space="preserve">Spółka </w:t>
      </w:r>
      <w:r w:rsidR="00845077"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FBSerwis odpowiedzialna </w:t>
      </w:r>
      <w:r w:rsidR="00CE6DE2">
        <w:rPr>
          <w:rFonts w:ascii="Tahoma" w:hAnsi="Tahoma" w:cs="Tahoma"/>
          <w:bCs/>
          <w:color w:val="000000" w:themeColor="text1"/>
          <w:sz w:val="20"/>
          <w:szCs w:val="20"/>
        </w:rPr>
        <w:t>jest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m.in. </w:t>
      </w:r>
      <w:r w:rsidR="00845077"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za </w:t>
      </w:r>
      <w:r w:rsidR="00B37B57">
        <w:rPr>
          <w:rFonts w:ascii="Tahoma" w:hAnsi="Tahoma" w:cs="Tahoma"/>
          <w:bCs/>
          <w:color w:val="000000" w:themeColor="text1"/>
          <w:sz w:val="20"/>
          <w:szCs w:val="20"/>
        </w:rPr>
        <w:t xml:space="preserve">prowadzenie i </w:t>
      </w:r>
      <w:r w:rsidR="00845077" w:rsidRPr="00845077">
        <w:rPr>
          <w:rFonts w:ascii="Tahoma" w:hAnsi="Tahoma" w:cs="Tahoma"/>
          <w:bCs/>
          <w:color w:val="000000" w:themeColor="text1"/>
          <w:sz w:val="20"/>
          <w:szCs w:val="20"/>
        </w:rPr>
        <w:t>‎utrzymanie sieci</w:t>
      </w:r>
      <w:r w:rsidR="007A59F5">
        <w:rPr>
          <w:rFonts w:ascii="Tahoma" w:hAnsi="Tahoma" w:cs="Tahoma"/>
          <w:bCs/>
          <w:color w:val="000000" w:themeColor="text1"/>
          <w:sz w:val="20"/>
          <w:szCs w:val="20"/>
        </w:rPr>
        <w:t xml:space="preserve"> i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845077" w:rsidRPr="00845077">
        <w:rPr>
          <w:rFonts w:ascii="Tahoma" w:hAnsi="Tahoma" w:cs="Tahoma"/>
          <w:bCs/>
          <w:color w:val="000000" w:themeColor="text1"/>
          <w:sz w:val="20"/>
          <w:szCs w:val="20"/>
        </w:rPr>
        <w:t>urządzeń elektroenergetycznych o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raz</w:t>
      </w:r>
      <w:r w:rsidR="00845077"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stacji ‎transformatorowych, a także utrzymanie sprawności oświetlenia terenu portu i elektrycznych stacji ‎ładowania pojazdów.‎</w:t>
      </w:r>
      <w:r w:rsidR="00A75DA0" w:rsidRPr="00A75DA0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>Warto wspomnieć, że powierzchnia p</w:t>
      </w:r>
      <w:r w:rsidR="00A75DA0" w:rsidRPr="002D165D">
        <w:rPr>
          <w:rFonts w:ascii="Tahoma" w:hAnsi="Tahoma" w:cs="Tahoma"/>
          <w:bCs/>
          <w:color w:val="000000" w:themeColor="text1"/>
          <w:sz w:val="20"/>
          <w:szCs w:val="20"/>
        </w:rPr>
        <w:t>ortu to 679 hektarów</w:t>
      </w:r>
      <w:r w:rsidR="00A75DA0" w:rsidRPr="00845077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37F79F7C" w14:textId="348B7A90" w:rsidR="00845077" w:rsidRPr="00845077" w:rsidRDefault="00845077" w:rsidP="00845077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>Port</w:t>
      </w:r>
      <w:r w:rsidR="007A59F5">
        <w:rPr>
          <w:rFonts w:ascii="Tahoma" w:hAnsi="Tahoma" w:cs="Tahoma"/>
          <w:bCs/>
          <w:color w:val="000000" w:themeColor="text1"/>
          <w:sz w:val="20"/>
          <w:szCs w:val="20"/>
        </w:rPr>
        <w:t xml:space="preserve"> Gdańsk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jest jednym z największych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 xml:space="preserve"> i kluczowych dla polskiej gospodarki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portów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 xml:space="preserve"> morskich</w:t>
      </w:r>
      <w:r w:rsidR="009D2B62">
        <w:rPr>
          <w:rFonts w:ascii="Tahoma" w:hAnsi="Tahoma" w:cs="Tahoma"/>
          <w:bCs/>
          <w:color w:val="000000" w:themeColor="text1"/>
          <w:sz w:val="20"/>
          <w:szCs w:val="20"/>
        </w:rPr>
        <w:t>. Jest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bardzo ważnym ‎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>punktem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Transeuropejskiego Korytarza Transportowego nr 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>1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, </w:t>
      </w:r>
      <w:r w:rsidR="00A75DA0" w:rsidRPr="00845077">
        <w:rPr>
          <w:rFonts w:ascii="Tahoma" w:hAnsi="Tahoma" w:cs="Tahoma"/>
          <w:bCs/>
          <w:color w:val="000000" w:themeColor="text1"/>
          <w:sz w:val="20"/>
          <w:szCs w:val="20"/>
        </w:rPr>
        <w:t>łącz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>ącego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>p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>ołudniowo-</w:t>
      </w:r>
      <w:r w:rsidR="00A75DA0"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schodnią ‎Europę z krajami </w:t>
      </w:r>
      <w:r w:rsidRPr="002D165D">
        <w:rPr>
          <w:rFonts w:ascii="Tahoma" w:hAnsi="Tahoma" w:cs="Tahoma"/>
          <w:bCs/>
          <w:color w:val="000000" w:themeColor="text1"/>
          <w:sz w:val="20"/>
          <w:szCs w:val="20"/>
        </w:rPr>
        <w:t xml:space="preserve">skandynawskimi. </w:t>
      </w:r>
    </w:p>
    <w:p w14:paraId="12ACA80B" w14:textId="09CB1178" w:rsidR="00B27BCC" w:rsidRDefault="00845077" w:rsidP="00845077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Realizacja umowy rozpocz</w:t>
      </w:r>
      <w:r w:rsidR="00DB04AA">
        <w:rPr>
          <w:rFonts w:ascii="Tahoma" w:hAnsi="Tahoma" w:cs="Tahoma"/>
          <w:bCs/>
          <w:color w:val="000000" w:themeColor="text1"/>
          <w:sz w:val="20"/>
          <w:szCs w:val="20"/>
        </w:rPr>
        <w:t>ęła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się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1 marca br.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i będzie trwać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5574C4">
        <w:rPr>
          <w:rFonts w:ascii="Tahoma" w:hAnsi="Tahoma" w:cs="Tahoma"/>
          <w:bCs/>
          <w:color w:val="000000" w:themeColor="text1"/>
          <w:sz w:val="20"/>
          <w:szCs w:val="20"/>
        </w:rPr>
        <w:t xml:space="preserve">przez kolejne 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>4</w:t>
      </w:r>
      <w:r w:rsidR="00C52361">
        <w:rPr>
          <w:rFonts w:ascii="Tahoma" w:hAnsi="Tahoma" w:cs="Tahoma"/>
          <w:bCs/>
          <w:color w:val="000000" w:themeColor="text1"/>
          <w:sz w:val="20"/>
          <w:szCs w:val="20"/>
        </w:rPr>
        <w:t>6</w:t>
      </w:r>
      <w:r w:rsidRPr="00845077">
        <w:rPr>
          <w:rFonts w:ascii="Tahoma" w:hAnsi="Tahoma" w:cs="Tahoma"/>
          <w:bCs/>
          <w:color w:val="000000" w:themeColor="text1"/>
          <w:sz w:val="20"/>
          <w:szCs w:val="20"/>
        </w:rPr>
        <w:t xml:space="preserve"> miesięcy. ‎</w:t>
      </w:r>
    </w:p>
    <w:p w14:paraId="13A769E5" w14:textId="18964458" w:rsidR="00845077" w:rsidRDefault="00845077" w:rsidP="00845077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7C8A8C0" w14:textId="77777777" w:rsidR="00845077" w:rsidRPr="00845077" w:rsidRDefault="00845077" w:rsidP="00845077">
      <w:pPr>
        <w:pBdr>
          <w:bottom w:val="single" w:sz="6" w:space="0" w:color="auto"/>
        </w:pBd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3456"/>
      </w:tblGrid>
      <w:tr w:rsidR="00AF42BB" w14:paraId="6D7C4324" w14:textId="77777777" w:rsidTr="00A374C8">
        <w:tc>
          <w:tcPr>
            <w:tcW w:w="5670" w:type="dxa"/>
          </w:tcPr>
          <w:p w14:paraId="486C1650" w14:textId="4C3A4F60" w:rsidR="00AF42BB" w:rsidRPr="006B02FD" w:rsidRDefault="00AF42BB" w:rsidP="00AF42BB">
            <w:pPr>
              <w:spacing w:after="0"/>
              <w:jc w:val="both"/>
              <w:rPr>
                <w:rFonts w:ascii="Tahoma" w:hAnsi="Tahoma" w:cs="Tahoma"/>
                <w:color w:val="0000FF"/>
                <w:sz w:val="16"/>
                <w:szCs w:val="16"/>
                <w:u w:val="single"/>
              </w:rPr>
            </w:pP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Grupa FBSerwis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będąca częścią 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Grupy Budimex</w:t>
            </w:r>
            <w:r w:rsidRPr="006B02FD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,</w:t>
            </w:r>
            <w:r w:rsidRPr="006B02FD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realizuje kontrakty obejmujące: 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bieżące utrzymanie ok. 1800 km dróg krajowych i autostrad,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utrzymanie techniczne budynków oraz obiektów przemysłowych i sportowych dla klientów sektora prywatnego i publicznego, usługi elektroenergetyczne, obsługę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i modernizację infrastruktury oświetleniowej,</w:t>
            </w:r>
            <w:r w:rsidR="003F5945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a także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usługi</w:t>
            </w:r>
            <w:r w:rsidR="00410BC7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br/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zakresie gospodarki odpadami. FBSerwis prowadzi również instalacje przetwarzania odpadów komunalnych – w woj. łódzkim, małopolskim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>, mazowieckim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oraz dolnośląskim, a także posiada </w:t>
            </w:r>
            <w:r w:rsidR="00EA67EF">
              <w:rPr>
                <w:rFonts w:ascii="Tahoma" w:hAnsi="Tahoma" w:cs="Tahoma"/>
                <w:color w:val="000000" w:themeColor="text1"/>
                <w:sz w:val="16"/>
                <w:szCs w:val="16"/>
              </w:rPr>
              <w:t>trzy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składowiska odpadów. Do klientów firmy należą m.in. PL.2012+ (operator PGE Narodowego), miasto Wrocław, GDDKiA, Zarząd Dróg i Zieleni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w Gdańsku, Zarząd Infrastruktury i Transportu w Krakowie, miasto Słupsk, prywatni właściciele nowoczesnych budynków biurowych</w:t>
            </w:r>
            <w:r w:rsidR="00435C3B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i obiektów </w:t>
            </w:r>
            <w:r w:rsidR="00757AAE"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>logistycznych</w:t>
            </w:r>
            <w:r w:rsidRPr="006B02F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. Dodatkowe informacje są dostępne pod adresem: </w:t>
            </w:r>
            <w:hyperlink r:id="rId8" w:history="1">
              <w:r w:rsidRPr="006B02FD">
                <w:rPr>
                  <w:rStyle w:val="Hipercze"/>
                  <w:rFonts w:ascii="Tahoma" w:hAnsi="Tahoma" w:cs="Tahoma"/>
                  <w:sz w:val="16"/>
                  <w:szCs w:val="16"/>
                </w:rPr>
                <w:t>www.fbserwis.pl</w:t>
              </w:r>
            </w:hyperlink>
          </w:p>
          <w:p w14:paraId="75A0DC8B" w14:textId="77777777" w:rsidR="00AF42BB" w:rsidRDefault="00AF42BB" w:rsidP="00AF42BB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  <w:tc>
          <w:tcPr>
            <w:tcW w:w="3393" w:type="dxa"/>
          </w:tcPr>
          <w:p w14:paraId="3739B4C9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noProof/>
                <w:color w:val="000000" w:themeColor="text1"/>
                <w:sz w:val="18"/>
              </w:rPr>
              <w:drawing>
                <wp:inline distT="0" distB="0" distL="0" distR="0" wp14:anchorId="5328B47D" wp14:editId="5BA0F55A">
                  <wp:extent cx="2052246" cy="819509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706" cy="82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95943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  <w:p w14:paraId="1C423BCE" w14:textId="77777777" w:rsidR="00AF42BB" w:rsidRPr="002052EE" w:rsidRDefault="00AF42BB" w:rsidP="00AF42BB">
            <w:pPr>
              <w:spacing w:after="0" w:line="240" w:lineRule="auto"/>
              <w:jc w:val="center"/>
              <w:rPr>
                <w:b/>
                <w:bCs/>
                <w:color w:val="FFC000"/>
              </w:rPr>
            </w:pPr>
            <w:r w:rsidRPr="002052EE">
              <w:rPr>
                <w:rFonts w:ascii="Tahoma" w:hAnsi="Tahoma" w:cs="Tahoma"/>
                <w:b/>
                <w:bCs/>
                <w:color w:val="FFC000"/>
                <w:sz w:val="18"/>
              </w:rPr>
              <w:t>Kontakt dla mediów:</w:t>
            </w:r>
          </w:p>
          <w:p w14:paraId="33FD06DC" w14:textId="77777777" w:rsidR="00AF42BB" w:rsidRPr="000B4E1F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0B4E1F">
              <w:rPr>
                <w:rFonts w:ascii="Tahoma" w:hAnsi="Tahoma" w:cs="Tahoma"/>
                <w:color w:val="000000" w:themeColor="text1"/>
                <w:sz w:val="18"/>
              </w:rPr>
              <w:t>Magdalena Nowicka</w:t>
            </w:r>
          </w:p>
          <w:p w14:paraId="0CFCE22B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Kierownik Działu Marketingu</w:t>
            </w:r>
          </w:p>
          <w:p w14:paraId="5C7D4098" w14:textId="77777777" w:rsidR="00AF42BB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 w:rsidRPr="002052EE">
              <w:rPr>
                <w:rFonts w:ascii="Tahoma" w:hAnsi="Tahoma" w:cs="Tahoma"/>
                <w:sz w:val="18"/>
              </w:rPr>
              <w:t>magdalena.nowicka@fbserwis.pl</w:t>
            </w:r>
          </w:p>
          <w:p w14:paraId="4C23F12B" w14:textId="77777777" w:rsidR="00AF42BB" w:rsidRPr="002052EE" w:rsidRDefault="00AF42BB" w:rsidP="00AF42B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</w:rPr>
              <w:t>+48 797 609 127</w:t>
            </w:r>
          </w:p>
          <w:p w14:paraId="19E7D252" w14:textId="77777777" w:rsidR="00AF42BB" w:rsidRDefault="00AF42BB" w:rsidP="00AF42B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:sz w:val="18"/>
              </w:rPr>
            </w:pPr>
          </w:p>
        </w:tc>
      </w:tr>
    </w:tbl>
    <w:p w14:paraId="07768A84" w14:textId="77777777" w:rsidR="00CC68B8" w:rsidRPr="002052EE" w:rsidRDefault="00CC68B8" w:rsidP="009C3273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</w:rPr>
      </w:pPr>
    </w:p>
    <w:sectPr w:rsidR="00CC68B8" w:rsidRPr="002052EE" w:rsidSect="00F47F20">
      <w:headerReference w:type="default" r:id="rId10"/>
      <w:footerReference w:type="default" r:id="rId11"/>
      <w:pgSz w:w="11906" w:h="16838"/>
      <w:pgMar w:top="2269" w:right="1416" w:bottom="993" w:left="1417" w:header="851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896D" w14:textId="77777777" w:rsidR="00A273E1" w:rsidRDefault="00A273E1">
      <w:pPr>
        <w:spacing w:after="0" w:line="240" w:lineRule="auto"/>
      </w:pPr>
      <w:r>
        <w:separator/>
      </w:r>
    </w:p>
  </w:endnote>
  <w:endnote w:type="continuationSeparator" w:id="0">
    <w:p w14:paraId="63D8A60B" w14:textId="77777777" w:rsidR="00A273E1" w:rsidRDefault="00A2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14D8" w14:textId="77777777" w:rsidR="00E85445" w:rsidRPr="00B12DA9" w:rsidRDefault="00E85445" w:rsidP="00E85445">
    <w:pPr>
      <w:pStyle w:val="Stopka"/>
      <w:tabs>
        <w:tab w:val="clear" w:pos="4536"/>
        <w:tab w:val="center" w:pos="3544"/>
      </w:tabs>
      <w:ind w:right="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0240" w14:textId="77777777" w:rsidR="00A273E1" w:rsidRDefault="00A273E1">
      <w:pPr>
        <w:spacing w:after="0" w:line="240" w:lineRule="auto"/>
      </w:pPr>
      <w:r>
        <w:separator/>
      </w:r>
    </w:p>
  </w:footnote>
  <w:footnote w:type="continuationSeparator" w:id="0">
    <w:p w14:paraId="26AAE410" w14:textId="77777777" w:rsidR="00A273E1" w:rsidRDefault="00A2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B4DE" w14:textId="0B74D623" w:rsidR="00E85445" w:rsidRDefault="00E85445" w:rsidP="000B4E1F">
    <w:pPr>
      <w:pStyle w:val="Nagwek"/>
    </w:pPr>
    <w:r>
      <w:rPr>
        <w:rFonts w:ascii="Tahoma" w:hAnsi="Tahoma" w:cs="Tahoma"/>
        <w:noProof/>
        <w:color w:val="9D9D9C"/>
        <w:sz w:val="15"/>
        <w:szCs w:val="15"/>
        <w:lang w:eastAsia="pl-PL"/>
      </w:rPr>
      <w:drawing>
        <wp:inline distT="0" distB="0" distL="0" distR="0" wp14:anchorId="4481C0C7" wp14:editId="4BD98E26">
          <wp:extent cx="1407160" cy="334010"/>
          <wp:effectExtent l="0" t="0" r="2540" b="8890"/>
          <wp:docPr id="1" name="Obraz 1" descr="fbserwis_PRINC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bserwis_PRINC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E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5A4"/>
    <w:multiLevelType w:val="hybridMultilevel"/>
    <w:tmpl w:val="BBC05D50"/>
    <w:lvl w:ilvl="0" w:tplc="732031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085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20"/>
    <w:rsid w:val="00005107"/>
    <w:rsid w:val="00007E68"/>
    <w:rsid w:val="000109A1"/>
    <w:rsid w:val="0001245B"/>
    <w:rsid w:val="0002316F"/>
    <w:rsid w:val="00024CE4"/>
    <w:rsid w:val="00043A1E"/>
    <w:rsid w:val="00053F02"/>
    <w:rsid w:val="00056902"/>
    <w:rsid w:val="000634A5"/>
    <w:rsid w:val="00071241"/>
    <w:rsid w:val="000778B2"/>
    <w:rsid w:val="00084DEE"/>
    <w:rsid w:val="000A015E"/>
    <w:rsid w:val="000A2BA3"/>
    <w:rsid w:val="000A314A"/>
    <w:rsid w:val="000A6C04"/>
    <w:rsid w:val="000B3830"/>
    <w:rsid w:val="000B4E1F"/>
    <w:rsid w:val="000C1A39"/>
    <w:rsid w:val="000C1E83"/>
    <w:rsid w:val="000D32EB"/>
    <w:rsid w:val="000D47A9"/>
    <w:rsid w:val="000E0E99"/>
    <w:rsid w:val="000E2B16"/>
    <w:rsid w:val="000E5C3A"/>
    <w:rsid w:val="000F17F3"/>
    <w:rsid w:val="000F2F02"/>
    <w:rsid w:val="000F68D1"/>
    <w:rsid w:val="001022CE"/>
    <w:rsid w:val="001023AF"/>
    <w:rsid w:val="001028B1"/>
    <w:rsid w:val="001108BA"/>
    <w:rsid w:val="001276E8"/>
    <w:rsid w:val="001332C0"/>
    <w:rsid w:val="00140C80"/>
    <w:rsid w:val="0014734C"/>
    <w:rsid w:val="0014767B"/>
    <w:rsid w:val="001566C4"/>
    <w:rsid w:val="0016487B"/>
    <w:rsid w:val="00173DF8"/>
    <w:rsid w:val="00174616"/>
    <w:rsid w:val="00181EC6"/>
    <w:rsid w:val="00183AB2"/>
    <w:rsid w:val="00184387"/>
    <w:rsid w:val="00185845"/>
    <w:rsid w:val="00187E76"/>
    <w:rsid w:val="00191B2F"/>
    <w:rsid w:val="00197660"/>
    <w:rsid w:val="001A0123"/>
    <w:rsid w:val="001A3A46"/>
    <w:rsid w:val="001A4D40"/>
    <w:rsid w:val="001A758A"/>
    <w:rsid w:val="001B0286"/>
    <w:rsid w:val="001B124C"/>
    <w:rsid w:val="001B28CE"/>
    <w:rsid w:val="001B4F78"/>
    <w:rsid w:val="001C0A9D"/>
    <w:rsid w:val="001C4772"/>
    <w:rsid w:val="001D09E9"/>
    <w:rsid w:val="001D29A6"/>
    <w:rsid w:val="001D4969"/>
    <w:rsid w:val="001F3A19"/>
    <w:rsid w:val="001F44EE"/>
    <w:rsid w:val="00200F9B"/>
    <w:rsid w:val="002052EE"/>
    <w:rsid w:val="00210D4C"/>
    <w:rsid w:val="00223EEC"/>
    <w:rsid w:val="00232930"/>
    <w:rsid w:val="00232F31"/>
    <w:rsid w:val="00255C13"/>
    <w:rsid w:val="00257F7B"/>
    <w:rsid w:val="002709E6"/>
    <w:rsid w:val="002726C9"/>
    <w:rsid w:val="00272CB3"/>
    <w:rsid w:val="00281A9E"/>
    <w:rsid w:val="00282003"/>
    <w:rsid w:val="00290120"/>
    <w:rsid w:val="00292B38"/>
    <w:rsid w:val="002947B4"/>
    <w:rsid w:val="00294890"/>
    <w:rsid w:val="002952B0"/>
    <w:rsid w:val="00295F1E"/>
    <w:rsid w:val="002970E5"/>
    <w:rsid w:val="002A6B4E"/>
    <w:rsid w:val="002B3D6F"/>
    <w:rsid w:val="002C52A4"/>
    <w:rsid w:val="002C62F4"/>
    <w:rsid w:val="002D165D"/>
    <w:rsid w:val="002E3492"/>
    <w:rsid w:val="002E4454"/>
    <w:rsid w:val="002F0C83"/>
    <w:rsid w:val="002F515D"/>
    <w:rsid w:val="003064D5"/>
    <w:rsid w:val="00317522"/>
    <w:rsid w:val="003175C5"/>
    <w:rsid w:val="00320D1E"/>
    <w:rsid w:val="00325D03"/>
    <w:rsid w:val="0034318E"/>
    <w:rsid w:val="00347073"/>
    <w:rsid w:val="00360358"/>
    <w:rsid w:val="00362301"/>
    <w:rsid w:val="0036356C"/>
    <w:rsid w:val="003735B7"/>
    <w:rsid w:val="003826BB"/>
    <w:rsid w:val="003913BE"/>
    <w:rsid w:val="00392C5F"/>
    <w:rsid w:val="0039496F"/>
    <w:rsid w:val="00395239"/>
    <w:rsid w:val="003A3063"/>
    <w:rsid w:val="003A6933"/>
    <w:rsid w:val="003C1DD3"/>
    <w:rsid w:val="003D3961"/>
    <w:rsid w:val="003D69F6"/>
    <w:rsid w:val="003E51BB"/>
    <w:rsid w:val="003E5B6C"/>
    <w:rsid w:val="003E769F"/>
    <w:rsid w:val="003F199E"/>
    <w:rsid w:val="003F3204"/>
    <w:rsid w:val="003F5945"/>
    <w:rsid w:val="004073AA"/>
    <w:rsid w:val="00410BC7"/>
    <w:rsid w:val="00412346"/>
    <w:rsid w:val="004254CB"/>
    <w:rsid w:val="00435C3B"/>
    <w:rsid w:val="004431DF"/>
    <w:rsid w:val="00451F37"/>
    <w:rsid w:val="00452701"/>
    <w:rsid w:val="00454AF7"/>
    <w:rsid w:val="00465D31"/>
    <w:rsid w:val="004801F2"/>
    <w:rsid w:val="00480B98"/>
    <w:rsid w:val="004876BC"/>
    <w:rsid w:val="00487E70"/>
    <w:rsid w:val="00491857"/>
    <w:rsid w:val="004A2C8C"/>
    <w:rsid w:val="004B6373"/>
    <w:rsid w:val="004D1F0D"/>
    <w:rsid w:val="004D21A9"/>
    <w:rsid w:val="004D5642"/>
    <w:rsid w:val="004E4086"/>
    <w:rsid w:val="004E41E9"/>
    <w:rsid w:val="004E4712"/>
    <w:rsid w:val="004F131B"/>
    <w:rsid w:val="004F34AC"/>
    <w:rsid w:val="004F3D2F"/>
    <w:rsid w:val="00506E1C"/>
    <w:rsid w:val="005071FC"/>
    <w:rsid w:val="00514F88"/>
    <w:rsid w:val="005153A5"/>
    <w:rsid w:val="00521760"/>
    <w:rsid w:val="0052424B"/>
    <w:rsid w:val="005254D5"/>
    <w:rsid w:val="00526CE0"/>
    <w:rsid w:val="00534347"/>
    <w:rsid w:val="00534A24"/>
    <w:rsid w:val="005356B3"/>
    <w:rsid w:val="00535ADE"/>
    <w:rsid w:val="0054217E"/>
    <w:rsid w:val="00542DA4"/>
    <w:rsid w:val="005433DE"/>
    <w:rsid w:val="005466E3"/>
    <w:rsid w:val="00556B31"/>
    <w:rsid w:val="005574C4"/>
    <w:rsid w:val="00567A3A"/>
    <w:rsid w:val="005717FE"/>
    <w:rsid w:val="00576080"/>
    <w:rsid w:val="005809E5"/>
    <w:rsid w:val="00594B4C"/>
    <w:rsid w:val="005971A1"/>
    <w:rsid w:val="005B07B9"/>
    <w:rsid w:val="005B3E8B"/>
    <w:rsid w:val="005B46E4"/>
    <w:rsid w:val="005B56D7"/>
    <w:rsid w:val="005B7C2E"/>
    <w:rsid w:val="005C4276"/>
    <w:rsid w:val="005C6350"/>
    <w:rsid w:val="005E2D52"/>
    <w:rsid w:val="005E6B28"/>
    <w:rsid w:val="005E7ACF"/>
    <w:rsid w:val="005F7B2F"/>
    <w:rsid w:val="00612F24"/>
    <w:rsid w:val="006155E3"/>
    <w:rsid w:val="00626B02"/>
    <w:rsid w:val="00631C03"/>
    <w:rsid w:val="00637599"/>
    <w:rsid w:val="0066086E"/>
    <w:rsid w:val="0067165D"/>
    <w:rsid w:val="0068173D"/>
    <w:rsid w:val="006A005A"/>
    <w:rsid w:val="006A2790"/>
    <w:rsid w:val="006A27B0"/>
    <w:rsid w:val="006B02FD"/>
    <w:rsid w:val="006B48D3"/>
    <w:rsid w:val="006C2FC7"/>
    <w:rsid w:val="006D7D18"/>
    <w:rsid w:val="006E7FDF"/>
    <w:rsid w:val="006F042E"/>
    <w:rsid w:val="006F3150"/>
    <w:rsid w:val="00704E88"/>
    <w:rsid w:val="00714D25"/>
    <w:rsid w:val="007152B8"/>
    <w:rsid w:val="00722591"/>
    <w:rsid w:val="00722ED5"/>
    <w:rsid w:val="007235FD"/>
    <w:rsid w:val="00725A40"/>
    <w:rsid w:val="0073369D"/>
    <w:rsid w:val="00737AD3"/>
    <w:rsid w:val="00756544"/>
    <w:rsid w:val="00757AAE"/>
    <w:rsid w:val="007600A0"/>
    <w:rsid w:val="00760176"/>
    <w:rsid w:val="007636D7"/>
    <w:rsid w:val="0076502C"/>
    <w:rsid w:val="00765719"/>
    <w:rsid w:val="007961D7"/>
    <w:rsid w:val="007A0511"/>
    <w:rsid w:val="007A59F5"/>
    <w:rsid w:val="007B06D1"/>
    <w:rsid w:val="007D276D"/>
    <w:rsid w:val="007D5C79"/>
    <w:rsid w:val="007D6477"/>
    <w:rsid w:val="007E04A2"/>
    <w:rsid w:val="007F032C"/>
    <w:rsid w:val="00800E7B"/>
    <w:rsid w:val="00806DEC"/>
    <w:rsid w:val="0081361A"/>
    <w:rsid w:val="00815330"/>
    <w:rsid w:val="008170F0"/>
    <w:rsid w:val="0082382F"/>
    <w:rsid w:val="008260A2"/>
    <w:rsid w:val="00827162"/>
    <w:rsid w:val="00832F19"/>
    <w:rsid w:val="0084232D"/>
    <w:rsid w:val="00845077"/>
    <w:rsid w:val="0084627C"/>
    <w:rsid w:val="0086721B"/>
    <w:rsid w:val="00870A2A"/>
    <w:rsid w:val="00871C9A"/>
    <w:rsid w:val="00874941"/>
    <w:rsid w:val="00876E78"/>
    <w:rsid w:val="0088641E"/>
    <w:rsid w:val="00886545"/>
    <w:rsid w:val="00893135"/>
    <w:rsid w:val="008A00D4"/>
    <w:rsid w:val="008A4B33"/>
    <w:rsid w:val="008B53ED"/>
    <w:rsid w:val="008D21E5"/>
    <w:rsid w:val="008D6504"/>
    <w:rsid w:val="008D694E"/>
    <w:rsid w:val="008E7A16"/>
    <w:rsid w:val="008F268C"/>
    <w:rsid w:val="008F2A75"/>
    <w:rsid w:val="00903DFA"/>
    <w:rsid w:val="0090401D"/>
    <w:rsid w:val="00904A51"/>
    <w:rsid w:val="00910A1F"/>
    <w:rsid w:val="00913B42"/>
    <w:rsid w:val="00916C3D"/>
    <w:rsid w:val="00920B7F"/>
    <w:rsid w:val="00922904"/>
    <w:rsid w:val="00942054"/>
    <w:rsid w:val="0094220F"/>
    <w:rsid w:val="0094745F"/>
    <w:rsid w:val="009524EA"/>
    <w:rsid w:val="00953D1A"/>
    <w:rsid w:val="009552B8"/>
    <w:rsid w:val="009631FF"/>
    <w:rsid w:val="00965016"/>
    <w:rsid w:val="009702DF"/>
    <w:rsid w:val="00976249"/>
    <w:rsid w:val="00983013"/>
    <w:rsid w:val="00983269"/>
    <w:rsid w:val="00983A38"/>
    <w:rsid w:val="00985B44"/>
    <w:rsid w:val="00990969"/>
    <w:rsid w:val="009A0FE0"/>
    <w:rsid w:val="009B30D8"/>
    <w:rsid w:val="009C03CF"/>
    <w:rsid w:val="009C0BF8"/>
    <w:rsid w:val="009C3273"/>
    <w:rsid w:val="009C488B"/>
    <w:rsid w:val="009C4C8E"/>
    <w:rsid w:val="009D0BC2"/>
    <w:rsid w:val="009D1726"/>
    <w:rsid w:val="009D2B62"/>
    <w:rsid w:val="009E1DB8"/>
    <w:rsid w:val="009E309D"/>
    <w:rsid w:val="009E3ACE"/>
    <w:rsid w:val="009E4199"/>
    <w:rsid w:val="009E5D33"/>
    <w:rsid w:val="009E6867"/>
    <w:rsid w:val="009E78BE"/>
    <w:rsid w:val="009F6A41"/>
    <w:rsid w:val="009F6F59"/>
    <w:rsid w:val="00A01840"/>
    <w:rsid w:val="00A032D1"/>
    <w:rsid w:val="00A04134"/>
    <w:rsid w:val="00A13117"/>
    <w:rsid w:val="00A150DE"/>
    <w:rsid w:val="00A22585"/>
    <w:rsid w:val="00A273E1"/>
    <w:rsid w:val="00A36548"/>
    <w:rsid w:val="00A374C8"/>
    <w:rsid w:val="00A3797E"/>
    <w:rsid w:val="00A427FF"/>
    <w:rsid w:val="00A445C8"/>
    <w:rsid w:val="00A63929"/>
    <w:rsid w:val="00A6601A"/>
    <w:rsid w:val="00A75DA0"/>
    <w:rsid w:val="00A81CAD"/>
    <w:rsid w:val="00A84F23"/>
    <w:rsid w:val="00A86B06"/>
    <w:rsid w:val="00AB30E9"/>
    <w:rsid w:val="00AB42ED"/>
    <w:rsid w:val="00AB6451"/>
    <w:rsid w:val="00AC6612"/>
    <w:rsid w:val="00AC7F62"/>
    <w:rsid w:val="00AD0F0E"/>
    <w:rsid w:val="00AD2743"/>
    <w:rsid w:val="00AD4E4C"/>
    <w:rsid w:val="00AF42BB"/>
    <w:rsid w:val="00B00960"/>
    <w:rsid w:val="00B00DEC"/>
    <w:rsid w:val="00B10A87"/>
    <w:rsid w:val="00B132F4"/>
    <w:rsid w:val="00B150A7"/>
    <w:rsid w:val="00B154E7"/>
    <w:rsid w:val="00B159B9"/>
    <w:rsid w:val="00B22664"/>
    <w:rsid w:val="00B27BCC"/>
    <w:rsid w:val="00B37B57"/>
    <w:rsid w:val="00B429FB"/>
    <w:rsid w:val="00B52004"/>
    <w:rsid w:val="00B54A68"/>
    <w:rsid w:val="00B575C9"/>
    <w:rsid w:val="00B824F8"/>
    <w:rsid w:val="00B82AE9"/>
    <w:rsid w:val="00B8337C"/>
    <w:rsid w:val="00B83BED"/>
    <w:rsid w:val="00B92D31"/>
    <w:rsid w:val="00B931F0"/>
    <w:rsid w:val="00B943E3"/>
    <w:rsid w:val="00BB76FA"/>
    <w:rsid w:val="00BD51F2"/>
    <w:rsid w:val="00BE37FC"/>
    <w:rsid w:val="00BE4F63"/>
    <w:rsid w:val="00BF27A3"/>
    <w:rsid w:val="00BF53F5"/>
    <w:rsid w:val="00C00AE1"/>
    <w:rsid w:val="00C0251C"/>
    <w:rsid w:val="00C0500B"/>
    <w:rsid w:val="00C1134E"/>
    <w:rsid w:val="00C13343"/>
    <w:rsid w:val="00C32F49"/>
    <w:rsid w:val="00C372CE"/>
    <w:rsid w:val="00C37EDA"/>
    <w:rsid w:val="00C411DD"/>
    <w:rsid w:val="00C43215"/>
    <w:rsid w:val="00C52361"/>
    <w:rsid w:val="00C52DC9"/>
    <w:rsid w:val="00C602A6"/>
    <w:rsid w:val="00C637A1"/>
    <w:rsid w:val="00C666FE"/>
    <w:rsid w:val="00C67E68"/>
    <w:rsid w:val="00C774F6"/>
    <w:rsid w:val="00C809F9"/>
    <w:rsid w:val="00CA5C49"/>
    <w:rsid w:val="00CA7860"/>
    <w:rsid w:val="00CB12DA"/>
    <w:rsid w:val="00CB4817"/>
    <w:rsid w:val="00CB76AF"/>
    <w:rsid w:val="00CC68B8"/>
    <w:rsid w:val="00CD18E6"/>
    <w:rsid w:val="00CD3273"/>
    <w:rsid w:val="00CE3594"/>
    <w:rsid w:val="00CE5E14"/>
    <w:rsid w:val="00CE65B3"/>
    <w:rsid w:val="00CE6DE2"/>
    <w:rsid w:val="00CF57AA"/>
    <w:rsid w:val="00CF6C16"/>
    <w:rsid w:val="00D04C1C"/>
    <w:rsid w:val="00D05EE0"/>
    <w:rsid w:val="00D1460E"/>
    <w:rsid w:val="00D176DE"/>
    <w:rsid w:val="00D2316E"/>
    <w:rsid w:val="00D24960"/>
    <w:rsid w:val="00D31EBB"/>
    <w:rsid w:val="00D42B49"/>
    <w:rsid w:val="00D47ACE"/>
    <w:rsid w:val="00D50114"/>
    <w:rsid w:val="00D518C1"/>
    <w:rsid w:val="00D57B2F"/>
    <w:rsid w:val="00D60743"/>
    <w:rsid w:val="00D66CE3"/>
    <w:rsid w:val="00D86DA6"/>
    <w:rsid w:val="00D91823"/>
    <w:rsid w:val="00D952B7"/>
    <w:rsid w:val="00DB04AA"/>
    <w:rsid w:val="00DB3772"/>
    <w:rsid w:val="00DB3E7C"/>
    <w:rsid w:val="00DC6952"/>
    <w:rsid w:val="00DE0AB0"/>
    <w:rsid w:val="00DE5055"/>
    <w:rsid w:val="00DF0857"/>
    <w:rsid w:val="00E01E6B"/>
    <w:rsid w:val="00E03076"/>
    <w:rsid w:val="00E06A9B"/>
    <w:rsid w:val="00E11D1D"/>
    <w:rsid w:val="00E16374"/>
    <w:rsid w:val="00E23C13"/>
    <w:rsid w:val="00E26143"/>
    <w:rsid w:val="00E2692B"/>
    <w:rsid w:val="00E33DFB"/>
    <w:rsid w:val="00E360C8"/>
    <w:rsid w:val="00E53EA4"/>
    <w:rsid w:val="00E56465"/>
    <w:rsid w:val="00E56592"/>
    <w:rsid w:val="00E60965"/>
    <w:rsid w:val="00E60BFD"/>
    <w:rsid w:val="00E65736"/>
    <w:rsid w:val="00E7306A"/>
    <w:rsid w:val="00E73722"/>
    <w:rsid w:val="00E7427C"/>
    <w:rsid w:val="00E75C5C"/>
    <w:rsid w:val="00E83845"/>
    <w:rsid w:val="00E85445"/>
    <w:rsid w:val="00E8786F"/>
    <w:rsid w:val="00EA123D"/>
    <w:rsid w:val="00EA20B8"/>
    <w:rsid w:val="00EA42FF"/>
    <w:rsid w:val="00EA67EF"/>
    <w:rsid w:val="00EB16A0"/>
    <w:rsid w:val="00EB5C9E"/>
    <w:rsid w:val="00ED18FD"/>
    <w:rsid w:val="00ED2F24"/>
    <w:rsid w:val="00ED4A5B"/>
    <w:rsid w:val="00EE3F32"/>
    <w:rsid w:val="00EE43F7"/>
    <w:rsid w:val="00EE5BA2"/>
    <w:rsid w:val="00EF1CE6"/>
    <w:rsid w:val="00F1491C"/>
    <w:rsid w:val="00F17C4A"/>
    <w:rsid w:val="00F227B0"/>
    <w:rsid w:val="00F22EE7"/>
    <w:rsid w:val="00F25D2C"/>
    <w:rsid w:val="00F26533"/>
    <w:rsid w:val="00F41F3E"/>
    <w:rsid w:val="00F45A80"/>
    <w:rsid w:val="00F47A23"/>
    <w:rsid w:val="00F47F20"/>
    <w:rsid w:val="00F56903"/>
    <w:rsid w:val="00F57EEF"/>
    <w:rsid w:val="00F6200B"/>
    <w:rsid w:val="00F62A08"/>
    <w:rsid w:val="00F62D56"/>
    <w:rsid w:val="00F767D5"/>
    <w:rsid w:val="00F92DA1"/>
    <w:rsid w:val="00F9486F"/>
    <w:rsid w:val="00F97AA4"/>
    <w:rsid w:val="00FA46E1"/>
    <w:rsid w:val="00FC1EF5"/>
    <w:rsid w:val="00FC6924"/>
    <w:rsid w:val="00FD09D2"/>
    <w:rsid w:val="00FD3ECE"/>
    <w:rsid w:val="00FE5260"/>
    <w:rsid w:val="00FE72EB"/>
    <w:rsid w:val="00FF079C"/>
    <w:rsid w:val="00FF629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DB2D2"/>
  <w15:docId w15:val="{1C5877F2-BE4D-4186-B0DA-0D155103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077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F20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47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F20"/>
    <w:rPr>
      <w:rFonts w:ascii="Calibri" w:eastAsia="Calibri" w:hAnsi="Calibri" w:cs="Times New Roman"/>
      <w:lang w:val="pl-PL"/>
    </w:rPr>
  </w:style>
  <w:style w:type="character" w:styleId="Hipercze">
    <w:name w:val="Hyperlink"/>
    <w:uiPriority w:val="99"/>
    <w:unhideWhenUsed/>
    <w:rsid w:val="00F47F2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47F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37"/>
    <w:rPr>
      <w:rFonts w:ascii="Tahoma" w:eastAsia="Calibri" w:hAnsi="Tahoma" w:cs="Tahoma"/>
      <w:sz w:val="16"/>
      <w:szCs w:val="16"/>
      <w:lang w:val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A3063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0A2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0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B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B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BED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B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BED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B159B9"/>
  </w:style>
  <w:style w:type="paragraph" w:styleId="NormalnyWeb">
    <w:name w:val="Normal (Web)"/>
    <w:basedOn w:val="Normalny"/>
    <w:uiPriority w:val="99"/>
    <w:unhideWhenUsed/>
    <w:rsid w:val="00A42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B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94890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7D5C79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serw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845F-CB44-480F-ADDC-91B94DEEE7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FBSerwis SA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Nowicka</dc:creator>
  <cp:lastModifiedBy>Nowicka, Magdalena</cp:lastModifiedBy>
  <cp:revision>4</cp:revision>
  <cp:lastPrinted>2015-10-29T14:19:00Z</cp:lastPrinted>
  <dcterms:created xsi:type="dcterms:W3CDTF">2023-02-28T15:52:00Z</dcterms:created>
  <dcterms:modified xsi:type="dcterms:W3CDTF">2023-03-01T12:07:00Z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5923b3-4e86-4aa9-9018-d7e3c1e08536_Enabled">
    <vt:lpwstr>true</vt:lpwstr>
  </property>
  <property fmtid="{D5CDD505-2E9C-101B-9397-08002B2CF9AE}" pid="3" name="MSIP_Label_b05923b3-4e86-4aa9-9018-d7e3c1e08536_SetDate">
    <vt:lpwstr>2022-10-27T11:53:05Z</vt:lpwstr>
  </property>
  <property fmtid="{D5CDD505-2E9C-101B-9397-08002B2CF9AE}" pid="4" name="MSIP_Label_b05923b3-4e86-4aa9-9018-d7e3c1e08536_Method">
    <vt:lpwstr>Standard</vt:lpwstr>
  </property>
  <property fmtid="{D5CDD505-2E9C-101B-9397-08002B2CF9AE}" pid="5" name="MSIP_Label_b05923b3-4e86-4aa9-9018-d7e3c1e08536_Name">
    <vt:lpwstr>Wewnętrzna 2</vt:lpwstr>
  </property>
  <property fmtid="{D5CDD505-2E9C-101B-9397-08002B2CF9AE}" pid="6" name="MSIP_Label_b05923b3-4e86-4aa9-9018-d7e3c1e08536_SiteId">
    <vt:lpwstr>66a13ed4-5c17-4ee8-ba28-778da8cdd7d4</vt:lpwstr>
  </property>
  <property fmtid="{D5CDD505-2E9C-101B-9397-08002B2CF9AE}" pid="7" name="MSIP_Label_b05923b3-4e86-4aa9-9018-d7e3c1e08536_ActionId">
    <vt:lpwstr>b12052f8-184d-4c78-b3fe-0af7697f4bab</vt:lpwstr>
  </property>
  <property fmtid="{D5CDD505-2E9C-101B-9397-08002B2CF9AE}" pid="8" name="MSIP_Label_b05923b3-4e86-4aa9-9018-d7e3c1e08536_ContentBits">
    <vt:lpwstr>0</vt:lpwstr>
  </property>
</Properties>
</file>